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A6ED8" w14:textId="09818349" w:rsidR="0007752C" w:rsidRPr="001764A4" w:rsidRDefault="0007752C" w:rsidP="0007752C">
      <w:pPr>
        <w:overflowPunct w:val="0"/>
        <w:autoSpaceDE w:val="0"/>
        <w:autoSpaceDN w:val="0"/>
        <w:adjustRightInd w:val="0"/>
        <w:spacing w:after="60" w:line="240" w:lineRule="auto"/>
        <w:ind w:left="1985" w:hanging="1985"/>
        <w:jc w:val="left"/>
        <w:textAlignment w:val="baseline"/>
        <w:rPr>
          <w:rFonts w:ascii="Arial" w:eastAsia="Malgun Gothic" w:hAnsi="Arial" w:cs="Arial"/>
          <w:b/>
          <w:sz w:val="22"/>
          <w:szCs w:val="22"/>
          <w:lang w:val="en-US" w:eastAsia="en-GB"/>
        </w:rPr>
      </w:pPr>
      <w:bookmarkStart w:id="0" w:name="_Hlk145670493"/>
      <w:r w:rsidRPr="0007752C">
        <w:rPr>
          <w:rFonts w:ascii="Arial" w:eastAsia="Malgun Gothic" w:hAnsi="Arial" w:cs="Arial"/>
          <w:b/>
          <w:sz w:val="22"/>
          <w:szCs w:val="22"/>
          <w:lang w:eastAsia="en-GB"/>
        </w:rPr>
        <w:t>3GPP TSG RAN WG1 #119</w:t>
      </w:r>
      <w:r w:rsidRPr="0007752C">
        <w:rPr>
          <w:rFonts w:ascii="Arial" w:eastAsia="Malgun Gothic" w:hAnsi="Arial" w:cs="Arial"/>
          <w:b/>
          <w:sz w:val="22"/>
          <w:szCs w:val="22"/>
          <w:lang w:eastAsia="en-GB"/>
        </w:rPr>
        <w:tab/>
      </w:r>
      <w:r w:rsidRPr="0007752C">
        <w:rPr>
          <w:rFonts w:ascii="Arial" w:eastAsia="Malgun Gothic" w:hAnsi="Arial" w:cs="Arial"/>
          <w:b/>
          <w:sz w:val="22"/>
          <w:szCs w:val="22"/>
          <w:lang w:eastAsia="en-GB"/>
        </w:rPr>
        <w:tab/>
      </w:r>
      <w:r w:rsidRPr="0007752C">
        <w:rPr>
          <w:rFonts w:ascii="Arial" w:eastAsia="Malgun Gothic" w:hAnsi="Arial" w:cs="Arial"/>
          <w:b/>
          <w:sz w:val="22"/>
          <w:szCs w:val="22"/>
          <w:lang w:eastAsia="en-GB"/>
        </w:rPr>
        <w:tab/>
      </w:r>
      <w:r w:rsidR="00B97611">
        <w:rPr>
          <w:rFonts w:ascii="Arial" w:eastAsia="Malgun Gothic" w:hAnsi="Arial" w:cs="Arial"/>
          <w:b/>
          <w:sz w:val="22"/>
          <w:szCs w:val="22"/>
          <w:lang w:eastAsia="en-GB"/>
        </w:rPr>
        <w:tab/>
      </w:r>
      <w:r w:rsidR="00B97611">
        <w:rPr>
          <w:rFonts w:ascii="Arial" w:eastAsia="Malgun Gothic" w:hAnsi="Arial" w:cs="Arial"/>
          <w:b/>
          <w:sz w:val="22"/>
          <w:szCs w:val="22"/>
          <w:lang w:eastAsia="en-GB"/>
        </w:rPr>
        <w:tab/>
      </w:r>
      <w:r w:rsidR="00B97611">
        <w:rPr>
          <w:rFonts w:ascii="Arial" w:eastAsia="Malgun Gothic" w:hAnsi="Arial" w:cs="Arial"/>
          <w:b/>
          <w:sz w:val="22"/>
          <w:szCs w:val="22"/>
          <w:lang w:eastAsia="en-GB"/>
        </w:rPr>
        <w:tab/>
      </w:r>
      <w:r w:rsidR="00B97611">
        <w:rPr>
          <w:rFonts w:ascii="Arial" w:eastAsia="Malgun Gothic" w:hAnsi="Arial" w:cs="Arial"/>
          <w:b/>
          <w:sz w:val="22"/>
          <w:szCs w:val="22"/>
          <w:lang w:eastAsia="en-GB"/>
        </w:rPr>
        <w:tab/>
      </w:r>
      <w:r w:rsidR="00B97611">
        <w:rPr>
          <w:rFonts w:ascii="Arial" w:eastAsia="Malgun Gothic" w:hAnsi="Arial" w:cs="Arial"/>
          <w:b/>
          <w:sz w:val="22"/>
          <w:szCs w:val="22"/>
          <w:lang w:eastAsia="en-GB"/>
        </w:rPr>
        <w:tab/>
      </w:r>
      <w:r w:rsidR="00B97611">
        <w:rPr>
          <w:rFonts w:ascii="Arial" w:eastAsia="Malgun Gothic" w:hAnsi="Arial" w:cs="Arial"/>
          <w:b/>
          <w:sz w:val="22"/>
          <w:szCs w:val="22"/>
          <w:lang w:eastAsia="en-GB"/>
        </w:rPr>
        <w:tab/>
      </w:r>
      <w:r w:rsidR="00B97611">
        <w:rPr>
          <w:rFonts w:ascii="Arial" w:eastAsia="Malgun Gothic" w:hAnsi="Arial" w:cs="Arial"/>
          <w:b/>
          <w:sz w:val="22"/>
          <w:szCs w:val="22"/>
          <w:lang w:eastAsia="en-GB"/>
        </w:rPr>
        <w:tab/>
      </w:r>
      <w:r w:rsidR="00B97611">
        <w:rPr>
          <w:rFonts w:ascii="Arial" w:eastAsia="Malgun Gothic" w:hAnsi="Arial" w:cs="Arial"/>
          <w:b/>
          <w:sz w:val="22"/>
          <w:szCs w:val="22"/>
          <w:lang w:eastAsia="en-GB"/>
        </w:rPr>
        <w:tab/>
      </w:r>
      <w:r w:rsidR="00B97611">
        <w:rPr>
          <w:rFonts w:ascii="Arial" w:eastAsia="Malgun Gothic" w:hAnsi="Arial" w:cs="Arial"/>
          <w:b/>
          <w:sz w:val="22"/>
          <w:szCs w:val="22"/>
          <w:lang w:eastAsia="en-GB"/>
        </w:rPr>
        <w:tab/>
      </w:r>
      <w:r w:rsidR="00B97611">
        <w:rPr>
          <w:rFonts w:ascii="Arial" w:eastAsia="Malgun Gothic" w:hAnsi="Arial" w:cs="Arial"/>
          <w:b/>
          <w:sz w:val="22"/>
          <w:szCs w:val="22"/>
          <w:lang w:eastAsia="en-GB"/>
        </w:rPr>
        <w:tab/>
      </w:r>
      <w:r w:rsidR="00B97611">
        <w:rPr>
          <w:rFonts w:ascii="Arial" w:eastAsia="Malgun Gothic" w:hAnsi="Arial" w:cs="Arial"/>
          <w:b/>
          <w:sz w:val="22"/>
          <w:szCs w:val="22"/>
          <w:lang w:eastAsia="en-GB"/>
        </w:rPr>
        <w:tab/>
      </w:r>
      <w:r w:rsidR="00B97611">
        <w:rPr>
          <w:rFonts w:ascii="Arial" w:eastAsia="Malgun Gothic" w:hAnsi="Arial" w:cs="Arial"/>
          <w:b/>
          <w:sz w:val="22"/>
          <w:szCs w:val="22"/>
          <w:lang w:eastAsia="en-GB"/>
        </w:rPr>
        <w:tab/>
      </w:r>
      <w:r w:rsidR="00B97611">
        <w:rPr>
          <w:rFonts w:ascii="Arial" w:eastAsia="Malgun Gothic" w:hAnsi="Arial" w:cs="Arial"/>
          <w:b/>
          <w:sz w:val="22"/>
          <w:szCs w:val="22"/>
          <w:lang w:eastAsia="en-GB"/>
        </w:rPr>
        <w:tab/>
      </w:r>
      <w:r w:rsidR="00B97611">
        <w:rPr>
          <w:rFonts w:ascii="Arial" w:eastAsia="Malgun Gothic" w:hAnsi="Arial" w:cs="Arial"/>
          <w:b/>
          <w:sz w:val="22"/>
          <w:szCs w:val="22"/>
          <w:lang w:eastAsia="en-GB"/>
        </w:rPr>
        <w:tab/>
      </w:r>
      <w:r w:rsidR="00B97611">
        <w:rPr>
          <w:rFonts w:ascii="Arial" w:eastAsia="Malgun Gothic" w:hAnsi="Arial" w:cs="Arial"/>
          <w:b/>
          <w:sz w:val="22"/>
          <w:szCs w:val="22"/>
          <w:lang w:eastAsia="en-GB"/>
        </w:rPr>
        <w:tab/>
      </w:r>
      <w:r w:rsidR="00B97611">
        <w:rPr>
          <w:rFonts w:ascii="Arial" w:eastAsia="Malgun Gothic" w:hAnsi="Arial" w:cs="Arial"/>
          <w:b/>
          <w:sz w:val="22"/>
          <w:szCs w:val="22"/>
          <w:lang w:eastAsia="en-GB"/>
        </w:rPr>
        <w:tab/>
      </w:r>
      <w:r w:rsidRPr="0007752C">
        <w:rPr>
          <w:rFonts w:ascii="Arial" w:eastAsia="Malgun Gothic" w:hAnsi="Arial" w:cs="Arial"/>
          <w:b/>
          <w:sz w:val="22"/>
          <w:szCs w:val="22"/>
          <w:lang w:eastAsia="en-GB"/>
        </w:rPr>
        <w:t>R1-240</w:t>
      </w:r>
      <w:r w:rsidR="001764A4" w:rsidRPr="001764A4">
        <w:rPr>
          <w:rFonts w:ascii="Arial" w:eastAsia="Malgun Gothic" w:hAnsi="Arial" w:cs="Arial"/>
          <w:b/>
          <w:sz w:val="22"/>
          <w:szCs w:val="22"/>
          <w:lang w:eastAsia="en-GB"/>
        </w:rPr>
        <w:t>9656</w:t>
      </w:r>
      <w:bookmarkStart w:id="1" w:name="_GoBack"/>
      <w:bookmarkEnd w:id="1"/>
    </w:p>
    <w:p w14:paraId="78AB4DA0" w14:textId="77777777" w:rsidR="0007752C" w:rsidRPr="0007752C" w:rsidRDefault="0007752C" w:rsidP="0007752C">
      <w:pPr>
        <w:overflowPunct w:val="0"/>
        <w:autoSpaceDE w:val="0"/>
        <w:autoSpaceDN w:val="0"/>
        <w:adjustRightInd w:val="0"/>
        <w:spacing w:after="60" w:line="240" w:lineRule="auto"/>
        <w:ind w:left="1985" w:hanging="1985"/>
        <w:jc w:val="left"/>
        <w:textAlignment w:val="baseline"/>
        <w:rPr>
          <w:rFonts w:ascii="Arial" w:eastAsia="Malgun Gothic" w:hAnsi="Arial" w:cs="Arial"/>
          <w:b/>
          <w:sz w:val="22"/>
          <w:szCs w:val="22"/>
          <w:lang w:eastAsia="en-GB"/>
        </w:rPr>
      </w:pPr>
      <w:r w:rsidRPr="0007752C">
        <w:rPr>
          <w:rFonts w:ascii="Arial" w:eastAsia="Malgun Gothic" w:hAnsi="Arial" w:cs="Arial"/>
          <w:b/>
          <w:sz w:val="22"/>
          <w:szCs w:val="22"/>
          <w:lang w:eastAsia="en-GB"/>
        </w:rPr>
        <w:t xml:space="preserve">Orlando, US, </w:t>
      </w:r>
      <w:r w:rsidRPr="0007752C">
        <w:rPr>
          <w:rFonts w:ascii="Arial" w:eastAsia="Malgun Gothic" w:hAnsi="Arial" w:cs="Arial" w:hint="eastAsia"/>
          <w:b/>
          <w:sz w:val="22"/>
          <w:szCs w:val="22"/>
          <w:lang w:eastAsia="en-GB"/>
        </w:rPr>
        <w:t>N</w:t>
      </w:r>
      <w:r w:rsidRPr="0007752C">
        <w:rPr>
          <w:rFonts w:ascii="Arial" w:eastAsia="Malgun Gothic" w:hAnsi="Arial" w:cs="Arial"/>
          <w:b/>
          <w:sz w:val="22"/>
          <w:szCs w:val="22"/>
          <w:lang w:eastAsia="en-GB"/>
        </w:rPr>
        <w:t>ovember 18</w:t>
      </w:r>
      <w:r w:rsidRPr="0007752C">
        <w:rPr>
          <w:rFonts w:ascii="Arial" w:eastAsia="Malgun Gothic" w:hAnsi="Arial" w:cs="Arial" w:hint="eastAsia"/>
          <w:b/>
          <w:sz w:val="22"/>
          <w:szCs w:val="22"/>
          <w:lang w:eastAsia="en-GB"/>
        </w:rPr>
        <w:t>th</w:t>
      </w:r>
      <w:r w:rsidRPr="0007752C">
        <w:rPr>
          <w:rFonts w:ascii="Arial" w:eastAsia="Malgun Gothic" w:hAnsi="Arial" w:cs="Arial"/>
          <w:b/>
          <w:sz w:val="22"/>
          <w:szCs w:val="22"/>
          <w:lang w:eastAsia="en-GB"/>
        </w:rPr>
        <w:t xml:space="preserve"> – 22nd, 2024</w:t>
      </w:r>
    </w:p>
    <w:bookmarkEnd w:id="0"/>
    <w:p w14:paraId="2C735C36" w14:textId="77777777" w:rsidR="00EB47C4" w:rsidRPr="00EB47C4" w:rsidRDefault="00EB47C4" w:rsidP="00EB47C4">
      <w:pPr>
        <w:overflowPunct w:val="0"/>
        <w:autoSpaceDE w:val="0"/>
        <w:autoSpaceDN w:val="0"/>
        <w:adjustRightInd w:val="0"/>
        <w:spacing w:line="240" w:lineRule="auto"/>
        <w:jc w:val="left"/>
        <w:textAlignment w:val="baseline"/>
        <w:rPr>
          <w:rFonts w:ascii="Arial" w:eastAsia="Malgun Gothic" w:hAnsi="Arial" w:cs="Arial"/>
          <w:lang w:eastAsia="en-GB"/>
        </w:rPr>
      </w:pPr>
    </w:p>
    <w:p w14:paraId="60A54E65" w14:textId="1E2DAFE2" w:rsidR="00EB47C4" w:rsidRPr="00EB47C4" w:rsidRDefault="00EB47C4" w:rsidP="00EB47C4">
      <w:pPr>
        <w:overflowPunct w:val="0"/>
        <w:autoSpaceDE w:val="0"/>
        <w:autoSpaceDN w:val="0"/>
        <w:adjustRightInd w:val="0"/>
        <w:spacing w:after="60" w:line="240" w:lineRule="auto"/>
        <w:ind w:left="1985" w:hanging="1985"/>
        <w:jc w:val="left"/>
        <w:textAlignment w:val="baseline"/>
        <w:rPr>
          <w:rFonts w:ascii="Arial" w:eastAsia="Malgun Gothic" w:hAnsi="Arial" w:cs="Arial"/>
          <w:b/>
          <w:sz w:val="22"/>
          <w:szCs w:val="22"/>
          <w:lang w:eastAsia="en-GB"/>
        </w:rPr>
      </w:pPr>
      <w:r w:rsidRPr="00EB47C4">
        <w:rPr>
          <w:rFonts w:ascii="Arial" w:eastAsia="Malgun Gothic" w:hAnsi="Arial" w:cs="Arial"/>
          <w:b/>
          <w:sz w:val="22"/>
          <w:szCs w:val="22"/>
          <w:lang w:eastAsia="en-GB"/>
        </w:rPr>
        <w:t>Title:</w:t>
      </w:r>
      <w:r w:rsidRPr="00EB47C4">
        <w:rPr>
          <w:rFonts w:ascii="Arial" w:eastAsia="Malgun Gothic" w:hAnsi="Arial" w:cs="Arial"/>
          <w:b/>
          <w:sz w:val="22"/>
          <w:szCs w:val="22"/>
          <w:lang w:eastAsia="en-GB"/>
        </w:rPr>
        <w:tab/>
      </w:r>
      <w:r w:rsidR="0007752C">
        <w:rPr>
          <w:rFonts w:ascii="Arial" w:eastAsia="Malgun Gothic" w:hAnsi="Arial" w:cs="Arial"/>
          <w:b/>
          <w:sz w:val="22"/>
          <w:szCs w:val="22"/>
          <w:lang w:eastAsia="en-GB"/>
        </w:rPr>
        <w:t xml:space="preserve">Draft </w:t>
      </w:r>
      <w:r w:rsidR="00C2643C" w:rsidRPr="00C2643C">
        <w:rPr>
          <w:rFonts w:ascii="Arial" w:eastAsia="Malgun Gothic" w:hAnsi="Arial" w:cs="Arial"/>
          <w:b/>
          <w:sz w:val="22"/>
          <w:szCs w:val="22"/>
          <w:lang w:eastAsia="ko-KR"/>
        </w:rPr>
        <w:t>LS</w:t>
      </w:r>
      <w:r w:rsidR="0007752C">
        <w:rPr>
          <w:rFonts w:ascii="Arial" w:eastAsia="Malgun Gothic" w:hAnsi="Arial" w:cs="Arial"/>
          <w:b/>
          <w:sz w:val="22"/>
          <w:szCs w:val="22"/>
          <w:lang w:eastAsia="ko-KR"/>
        </w:rPr>
        <w:t xml:space="preserve"> Reply</w:t>
      </w:r>
      <w:r w:rsidR="00C2643C" w:rsidRPr="00C2643C">
        <w:rPr>
          <w:rFonts w:ascii="Arial" w:eastAsia="Malgun Gothic" w:hAnsi="Arial" w:cs="Arial"/>
          <w:b/>
          <w:sz w:val="22"/>
          <w:szCs w:val="22"/>
          <w:lang w:eastAsia="ko-KR"/>
        </w:rPr>
        <w:t xml:space="preserve"> on UE RF issues for Rel-19 MIMO enhancement</w:t>
      </w:r>
    </w:p>
    <w:p w14:paraId="40BD5D2C" w14:textId="54E07EFE" w:rsidR="00EB47C4" w:rsidRPr="00EB47C4" w:rsidRDefault="00EB47C4" w:rsidP="00EB47C4">
      <w:pPr>
        <w:overflowPunct w:val="0"/>
        <w:autoSpaceDE w:val="0"/>
        <w:autoSpaceDN w:val="0"/>
        <w:adjustRightInd w:val="0"/>
        <w:spacing w:after="60" w:line="240" w:lineRule="auto"/>
        <w:ind w:left="1985" w:hanging="1985"/>
        <w:jc w:val="left"/>
        <w:textAlignment w:val="baseline"/>
        <w:rPr>
          <w:rFonts w:ascii="Arial" w:eastAsia="Malgun Gothic" w:hAnsi="Arial" w:cs="Arial"/>
          <w:b/>
          <w:bCs/>
          <w:sz w:val="22"/>
          <w:szCs w:val="22"/>
          <w:lang w:eastAsia="en-GB"/>
        </w:rPr>
      </w:pPr>
      <w:bookmarkStart w:id="2" w:name="OLE_LINK57"/>
      <w:bookmarkStart w:id="3" w:name="OLE_LINK58"/>
      <w:r w:rsidRPr="00EB47C4">
        <w:rPr>
          <w:rFonts w:ascii="Arial" w:eastAsia="Malgun Gothic" w:hAnsi="Arial" w:cs="Arial"/>
          <w:b/>
          <w:sz w:val="22"/>
          <w:szCs w:val="22"/>
          <w:lang w:eastAsia="en-GB"/>
        </w:rPr>
        <w:t>Response to:</w:t>
      </w:r>
      <w:r w:rsidRPr="00EB47C4">
        <w:rPr>
          <w:rFonts w:ascii="Arial" w:eastAsia="Malgun Gothic" w:hAnsi="Arial" w:cs="Arial"/>
          <w:b/>
          <w:bCs/>
          <w:sz w:val="22"/>
          <w:szCs w:val="22"/>
          <w:lang w:eastAsia="en-GB"/>
        </w:rPr>
        <w:tab/>
      </w:r>
      <w:r w:rsidR="0007752C">
        <w:rPr>
          <w:rFonts w:ascii="Arial" w:eastAsia="Malgun Gothic" w:hAnsi="Arial" w:cs="Arial"/>
          <w:b/>
          <w:bCs/>
          <w:sz w:val="22"/>
          <w:szCs w:val="22"/>
          <w:lang w:eastAsia="en-GB"/>
        </w:rPr>
        <w:t>R1-240</w:t>
      </w:r>
      <w:r w:rsidR="008912AC" w:rsidRPr="008912AC">
        <w:rPr>
          <w:rFonts w:ascii="Arial" w:eastAsia="Malgun Gothic" w:hAnsi="Arial" w:cs="Arial"/>
          <w:b/>
          <w:bCs/>
          <w:sz w:val="22"/>
          <w:szCs w:val="22"/>
          <w:lang w:eastAsia="en-GB"/>
        </w:rPr>
        <w:t>9353</w:t>
      </w:r>
      <w:r w:rsidR="0007752C">
        <w:rPr>
          <w:rFonts w:ascii="Arial" w:eastAsia="Malgun Gothic" w:hAnsi="Arial" w:cs="Arial"/>
          <w:b/>
          <w:bCs/>
          <w:sz w:val="22"/>
          <w:szCs w:val="22"/>
          <w:lang w:eastAsia="en-GB"/>
        </w:rPr>
        <w:t xml:space="preserve"> (R4-2417117)</w:t>
      </w:r>
    </w:p>
    <w:p w14:paraId="3BAC2AB7" w14:textId="4E12217B" w:rsidR="00EB47C4" w:rsidRPr="00EB47C4" w:rsidRDefault="00EB47C4" w:rsidP="00EB47C4">
      <w:pPr>
        <w:overflowPunct w:val="0"/>
        <w:autoSpaceDE w:val="0"/>
        <w:autoSpaceDN w:val="0"/>
        <w:adjustRightInd w:val="0"/>
        <w:spacing w:after="60" w:line="240" w:lineRule="auto"/>
        <w:ind w:left="1985" w:hanging="1985"/>
        <w:jc w:val="left"/>
        <w:textAlignment w:val="baseline"/>
        <w:rPr>
          <w:rFonts w:ascii="Arial" w:eastAsia="Malgun Gothic" w:hAnsi="Arial" w:cs="Arial"/>
          <w:b/>
          <w:bCs/>
          <w:sz w:val="22"/>
          <w:szCs w:val="22"/>
          <w:lang w:eastAsia="en-GB"/>
        </w:rPr>
      </w:pPr>
      <w:bookmarkStart w:id="4" w:name="OLE_LINK59"/>
      <w:bookmarkStart w:id="5" w:name="OLE_LINK60"/>
      <w:bookmarkStart w:id="6" w:name="OLE_LINK61"/>
      <w:bookmarkEnd w:id="2"/>
      <w:bookmarkEnd w:id="3"/>
      <w:r w:rsidRPr="00EB47C4">
        <w:rPr>
          <w:rFonts w:ascii="Arial" w:eastAsia="Malgun Gothic" w:hAnsi="Arial" w:cs="Arial"/>
          <w:b/>
          <w:sz w:val="22"/>
          <w:szCs w:val="22"/>
          <w:lang w:eastAsia="en-GB"/>
        </w:rPr>
        <w:t>Release:</w:t>
      </w:r>
      <w:r w:rsidR="00AA49DB">
        <w:rPr>
          <w:rFonts w:ascii="Arial" w:eastAsia="Malgun Gothic" w:hAnsi="Arial" w:cs="Arial"/>
          <w:b/>
          <w:bCs/>
          <w:sz w:val="22"/>
          <w:szCs w:val="22"/>
          <w:lang w:eastAsia="en-GB"/>
        </w:rPr>
        <w:tab/>
        <w:t>Rel-19</w:t>
      </w:r>
    </w:p>
    <w:bookmarkEnd w:id="4"/>
    <w:bookmarkEnd w:id="5"/>
    <w:bookmarkEnd w:id="6"/>
    <w:p w14:paraId="56EF7E21" w14:textId="70E54FD9" w:rsidR="00EB47C4" w:rsidRPr="00EB47C4" w:rsidRDefault="00EB47C4" w:rsidP="00EB47C4">
      <w:pPr>
        <w:overflowPunct w:val="0"/>
        <w:autoSpaceDE w:val="0"/>
        <w:autoSpaceDN w:val="0"/>
        <w:adjustRightInd w:val="0"/>
        <w:spacing w:after="60" w:line="240" w:lineRule="auto"/>
        <w:ind w:left="1985" w:hanging="1985"/>
        <w:jc w:val="left"/>
        <w:textAlignment w:val="baseline"/>
        <w:rPr>
          <w:rFonts w:ascii="Arial" w:eastAsia="Malgun Gothic" w:hAnsi="Arial" w:cs="Arial"/>
          <w:b/>
          <w:bCs/>
          <w:sz w:val="22"/>
          <w:szCs w:val="22"/>
          <w:lang w:eastAsia="en-GB"/>
        </w:rPr>
      </w:pPr>
      <w:r w:rsidRPr="00EB47C4">
        <w:rPr>
          <w:rFonts w:ascii="Arial" w:eastAsia="Malgun Gothic" w:hAnsi="Arial" w:cs="Arial"/>
          <w:b/>
          <w:sz w:val="22"/>
          <w:szCs w:val="22"/>
          <w:lang w:eastAsia="en-GB"/>
        </w:rPr>
        <w:t>Work Item:</w:t>
      </w:r>
      <w:r w:rsidRPr="00EB47C4">
        <w:rPr>
          <w:rFonts w:ascii="Arial" w:eastAsia="Malgun Gothic" w:hAnsi="Arial" w:cs="Arial"/>
          <w:b/>
          <w:bCs/>
          <w:sz w:val="22"/>
          <w:szCs w:val="22"/>
          <w:lang w:eastAsia="en-GB"/>
        </w:rPr>
        <w:tab/>
      </w:r>
      <w:r w:rsidR="00AA49DB">
        <w:rPr>
          <w:rFonts w:ascii="Arial" w:eastAsia="Malgun Gothic" w:hAnsi="Arial" w:cs="Arial"/>
          <w:b/>
          <w:bCs/>
          <w:sz w:val="22"/>
          <w:szCs w:val="22"/>
          <w:lang w:eastAsia="en-GB"/>
        </w:rPr>
        <w:t>NR_</w:t>
      </w:r>
      <w:r w:rsidR="00C2643C">
        <w:rPr>
          <w:rFonts w:ascii="Arial" w:eastAsia="Malgun Gothic" w:hAnsi="Arial" w:cs="Arial"/>
          <w:b/>
          <w:bCs/>
          <w:sz w:val="22"/>
          <w:szCs w:val="22"/>
          <w:lang w:eastAsia="en-GB"/>
        </w:rPr>
        <w:t>MIMO_Ph5</w:t>
      </w:r>
    </w:p>
    <w:p w14:paraId="3CC6950D" w14:textId="77777777" w:rsidR="00EB47C4" w:rsidRPr="00EB47C4" w:rsidRDefault="00EB47C4" w:rsidP="00EB47C4">
      <w:pPr>
        <w:overflowPunct w:val="0"/>
        <w:autoSpaceDE w:val="0"/>
        <w:autoSpaceDN w:val="0"/>
        <w:adjustRightInd w:val="0"/>
        <w:spacing w:after="60" w:line="240" w:lineRule="auto"/>
        <w:ind w:left="1985" w:hanging="1985"/>
        <w:jc w:val="left"/>
        <w:textAlignment w:val="baseline"/>
        <w:rPr>
          <w:rFonts w:ascii="Arial" w:eastAsia="Malgun Gothic" w:hAnsi="Arial" w:cs="Arial"/>
          <w:b/>
          <w:sz w:val="22"/>
          <w:szCs w:val="22"/>
          <w:lang w:eastAsia="en-GB"/>
        </w:rPr>
      </w:pPr>
    </w:p>
    <w:p w14:paraId="2950DE21" w14:textId="2457BB19" w:rsidR="00EB47C4" w:rsidRPr="00EB47C4" w:rsidRDefault="00EB47C4" w:rsidP="00EB47C4">
      <w:pPr>
        <w:overflowPunct w:val="0"/>
        <w:autoSpaceDE w:val="0"/>
        <w:autoSpaceDN w:val="0"/>
        <w:adjustRightInd w:val="0"/>
        <w:spacing w:after="60" w:line="240" w:lineRule="auto"/>
        <w:ind w:left="1985" w:hanging="1985"/>
        <w:jc w:val="left"/>
        <w:textAlignment w:val="baseline"/>
        <w:rPr>
          <w:rFonts w:ascii="Arial" w:eastAsia="Malgun Gothic" w:hAnsi="Arial" w:cs="Arial"/>
          <w:b/>
          <w:sz w:val="22"/>
          <w:szCs w:val="22"/>
          <w:lang w:eastAsia="en-GB"/>
        </w:rPr>
      </w:pPr>
      <w:r w:rsidRPr="00EB47C4">
        <w:rPr>
          <w:rFonts w:ascii="Arial" w:eastAsia="Malgun Gothic" w:hAnsi="Arial" w:cs="Arial"/>
          <w:b/>
          <w:sz w:val="22"/>
          <w:szCs w:val="22"/>
          <w:lang w:eastAsia="en-GB"/>
        </w:rPr>
        <w:t>Source:</w:t>
      </w:r>
      <w:r w:rsidRPr="00EB47C4">
        <w:rPr>
          <w:rFonts w:ascii="Arial" w:eastAsia="Malgun Gothic" w:hAnsi="Arial" w:cs="Arial"/>
          <w:b/>
          <w:sz w:val="22"/>
          <w:szCs w:val="22"/>
          <w:lang w:eastAsia="en-GB"/>
        </w:rPr>
        <w:tab/>
      </w:r>
      <w:r w:rsidR="005A2A62" w:rsidRPr="005A2A62">
        <w:rPr>
          <w:rFonts w:ascii="Arial" w:eastAsia="Malgun Gothic" w:hAnsi="Arial" w:cs="Arial"/>
          <w:b/>
          <w:bCs/>
          <w:sz w:val="22"/>
          <w:szCs w:val="22"/>
          <w:lang w:eastAsia="en-GB"/>
        </w:rPr>
        <w:t>[</w:t>
      </w:r>
      <w:r w:rsidR="005A2A62" w:rsidRPr="005A2A62">
        <w:rPr>
          <w:rFonts w:ascii="Arial" w:eastAsia="Malgun Gothic" w:hAnsi="Arial" w:cs="Arial" w:hint="eastAsia"/>
          <w:b/>
          <w:bCs/>
          <w:sz w:val="22"/>
          <w:szCs w:val="22"/>
          <w:lang w:eastAsia="en-GB"/>
        </w:rPr>
        <w:t>RAN</w:t>
      </w:r>
      <w:r w:rsidR="005A2A62" w:rsidRPr="005A2A62">
        <w:rPr>
          <w:rFonts w:ascii="Arial" w:eastAsia="Malgun Gothic" w:hAnsi="Arial" w:cs="Arial"/>
          <w:b/>
          <w:bCs/>
          <w:sz w:val="22"/>
          <w:szCs w:val="22"/>
          <w:lang w:eastAsia="en-GB"/>
        </w:rPr>
        <w:t>1]</w:t>
      </w:r>
    </w:p>
    <w:p w14:paraId="1E6659A1" w14:textId="0E744C0C" w:rsidR="00EB47C4" w:rsidRPr="00EB47C4" w:rsidRDefault="00EB47C4" w:rsidP="00EB47C4">
      <w:pPr>
        <w:overflowPunct w:val="0"/>
        <w:autoSpaceDE w:val="0"/>
        <w:autoSpaceDN w:val="0"/>
        <w:adjustRightInd w:val="0"/>
        <w:spacing w:after="60" w:line="240" w:lineRule="auto"/>
        <w:ind w:left="1985" w:hanging="1985"/>
        <w:jc w:val="left"/>
        <w:textAlignment w:val="baseline"/>
        <w:rPr>
          <w:rFonts w:ascii="Arial" w:eastAsia="Malgun Gothic" w:hAnsi="Arial" w:cs="Arial"/>
          <w:b/>
          <w:bCs/>
          <w:sz w:val="22"/>
          <w:szCs w:val="22"/>
          <w:lang w:eastAsia="en-GB"/>
        </w:rPr>
      </w:pPr>
      <w:r w:rsidRPr="00EB47C4">
        <w:rPr>
          <w:rFonts w:ascii="Arial" w:eastAsia="Malgun Gothic" w:hAnsi="Arial" w:cs="Arial"/>
          <w:b/>
          <w:sz w:val="22"/>
          <w:szCs w:val="22"/>
          <w:lang w:eastAsia="en-GB"/>
        </w:rPr>
        <w:t>To:</w:t>
      </w:r>
      <w:r w:rsidRPr="00EB47C4">
        <w:rPr>
          <w:rFonts w:ascii="Arial" w:eastAsia="Malgun Gothic" w:hAnsi="Arial" w:cs="Arial"/>
          <w:b/>
          <w:bCs/>
          <w:sz w:val="22"/>
          <w:szCs w:val="22"/>
          <w:lang w:eastAsia="en-GB"/>
        </w:rPr>
        <w:tab/>
        <w:t>RAN</w:t>
      </w:r>
      <w:r w:rsidR="00DE16F7">
        <w:rPr>
          <w:rFonts w:ascii="Arial" w:eastAsia="Malgun Gothic" w:hAnsi="Arial" w:cs="Arial"/>
          <w:b/>
          <w:bCs/>
          <w:sz w:val="22"/>
          <w:szCs w:val="22"/>
          <w:lang w:eastAsia="en-GB"/>
        </w:rPr>
        <w:t>4</w:t>
      </w:r>
    </w:p>
    <w:p w14:paraId="57892D75" w14:textId="77777777" w:rsidR="00EB47C4" w:rsidRPr="00EB47C4" w:rsidRDefault="00EB47C4" w:rsidP="00EB47C4">
      <w:pPr>
        <w:overflowPunct w:val="0"/>
        <w:autoSpaceDE w:val="0"/>
        <w:autoSpaceDN w:val="0"/>
        <w:adjustRightInd w:val="0"/>
        <w:spacing w:after="60" w:line="240" w:lineRule="auto"/>
        <w:ind w:left="1985" w:hanging="1985"/>
        <w:jc w:val="left"/>
        <w:textAlignment w:val="baseline"/>
        <w:rPr>
          <w:rFonts w:ascii="Arial" w:eastAsia="Malgun Gothic" w:hAnsi="Arial" w:cs="Arial"/>
          <w:b/>
          <w:bCs/>
          <w:sz w:val="22"/>
          <w:szCs w:val="22"/>
          <w:lang w:eastAsia="en-GB"/>
        </w:rPr>
      </w:pPr>
      <w:bookmarkStart w:id="7" w:name="OLE_LINK45"/>
      <w:bookmarkStart w:id="8" w:name="OLE_LINK46"/>
      <w:r w:rsidRPr="00EB47C4">
        <w:rPr>
          <w:rFonts w:ascii="Arial" w:eastAsia="Malgun Gothic" w:hAnsi="Arial" w:cs="Arial"/>
          <w:b/>
          <w:sz w:val="22"/>
          <w:szCs w:val="22"/>
          <w:lang w:eastAsia="en-GB"/>
        </w:rPr>
        <w:t>Cc:</w:t>
      </w:r>
      <w:r w:rsidRPr="00EB47C4">
        <w:rPr>
          <w:rFonts w:ascii="Arial" w:eastAsia="Malgun Gothic" w:hAnsi="Arial" w:cs="Arial"/>
          <w:b/>
          <w:bCs/>
          <w:sz w:val="22"/>
          <w:szCs w:val="22"/>
          <w:lang w:eastAsia="en-GB"/>
        </w:rPr>
        <w:tab/>
      </w:r>
    </w:p>
    <w:bookmarkEnd w:id="7"/>
    <w:bookmarkEnd w:id="8"/>
    <w:p w14:paraId="44A1D5A5" w14:textId="77777777" w:rsidR="00EB47C4" w:rsidRPr="00EB47C4" w:rsidRDefault="00EB47C4" w:rsidP="00EB47C4">
      <w:pPr>
        <w:overflowPunct w:val="0"/>
        <w:autoSpaceDE w:val="0"/>
        <w:autoSpaceDN w:val="0"/>
        <w:adjustRightInd w:val="0"/>
        <w:spacing w:after="60" w:line="240" w:lineRule="auto"/>
        <w:ind w:left="1985" w:hanging="1985"/>
        <w:jc w:val="left"/>
        <w:textAlignment w:val="baseline"/>
        <w:rPr>
          <w:rFonts w:ascii="Arial" w:eastAsia="Malgun Gothic" w:hAnsi="Arial" w:cs="Arial"/>
          <w:bCs/>
          <w:lang w:eastAsia="en-GB"/>
        </w:rPr>
      </w:pPr>
    </w:p>
    <w:p w14:paraId="0F8DE340" w14:textId="1E961CF6" w:rsidR="00EB47C4" w:rsidRPr="00EB47C4" w:rsidRDefault="00EB47C4" w:rsidP="00EB47C4">
      <w:pPr>
        <w:overflowPunct w:val="0"/>
        <w:autoSpaceDE w:val="0"/>
        <w:autoSpaceDN w:val="0"/>
        <w:adjustRightInd w:val="0"/>
        <w:spacing w:after="60" w:line="240" w:lineRule="auto"/>
        <w:ind w:left="1985" w:hanging="1985"/>
        <w:jc w:val="left"/>
        <w:textAlignment w:val="baseline"/>
        <w:rPr>
          <w:rFonts w:ascii="Arial" w:eastAsia="Malgun Gothic" w:hAnsi="Arial" w:cs="Arial"/>
          <w:b/>
          <w:bCs/>
          <w:sz w:val="22"/>
          <w:szCs w:val="22"/>
          <w:lang w:eastAsia="en-GB"/>
        </w:rPr>
      </w:pPr>
      <w:r w:rsidRPr="00EB47C4">
        <w:rPr>
          <w:rFonts w:ascii="Arial" w:eastAsia="Malgun Gothic" w:hAnsi="Arial" w:cs="Arial"/>
          <w:b/>
          <w:sz w:val="22"/>
          <w:szCs w:val="22"/>
          <w:lang w:eastAsia="en-GB"/>
        </w:rPr>
        <w:t>Contact person:</w:t>
      </w:r>
      <w:r w:rsidRPr="00EB47C4">
        <w:rPr>
          <w:rFonts w:ascii="Arial" w:eastAsia="Malgun Gothic" w:hAnsi="Arial" w:cs="Arial"/>
          <w:b/>
          <w:bCs/>
          <w:sz w:val="22"/>
          <w:szCs w:val="22"/>
          <w:lang w:eastAsia="en-GB"/>
        </w:rPr>
        <w:tab/>
      </w:r>
    </w:p>
    <w:p w14:paraId="5153CC97" w14:textId="543943F4" w:rsidR="00EB47C4" w:rsidRPr="00EB47C4" w:rsidRDefault="00EB47C4" w:rsidP="00EB47C4">
      <w:pPr>
        <w:overflowPunct w:val="0"/>
        <w:autoSpaceDE w:val="0"/>
        <w:autoSpaceDN w:val="0"/>
        <w:adjustRightInd w:val="0"/>
        <w:spacing w:after="60" w:line="240" w:lineRule="auto"/>
        <w:ind w:left="1985" w:hanging="1985"/>
        <w:jc w:val="left"/>
        <w:textAlignment w:val="baseline"/>
        <w:rPr>
          <w:rFonts w:ascii="Arial" w:eastAsia="Malgun Gothic" w:hAnsi="Arial" w:cs="Arial"/>
          <w:bCs/>
          <w:lang w:eastAsia="en-GB"/>
        </w:rPr>
      </w:pPr>
      <w:r w:rsidRPr="00EB47C4">
        <w:rPr>
          <w:rFonts w:ascii="Arial" w:eastAsia="Malgun Gothic" w:hAnsi="Arial" w:cs="Arial"/>
          <w:b/>
          <w:bCs/>
          <w:sz w:val="22"/>
          <w:szCs w:val="22"/>
          <w:lang w:eastAsia="en-GB"/>
        </w:rPr>
        <w:tab/>
      </w:r>
    </w:p>
    <w:p w14:paraId="16DC9B7E" w14:textId="2E3BF1FF" w:rsidR="00EB47C4" w:rsidRPr="00996FC2" w:rsidRDefault="00EB47C4" w:rsidP="00996FC2">
      <w:pPr>
        <w:pStyle w:val="1"/>
        <w:overflowPunct w:val="0"/>
        <w:autoSpaceDE w:val="0"/>
        <w:autoSpaceDN w:val="0"/>
        <w:adjustRightInd w:val="0"/>
        <w:spacing w:line="240" w:lineRule="auto"/>
        <w:ind w:left="1134" w:hanging="1134"/>
        <w:jc w:val="left"/>
        <w:textAlignment w:val="baseline"/>
        <w:rPr>
          <w:rFonts w:eastAsia="Malgun Gothic"/>
          <w:lang w:val="en-GB" w:eastAsia="en-GB"/>
        </w:rPr>
      </w:pPr>
      <w:r w:rsidRPr="00996FC2">
        <w:rPr>
          <w:rFonts w:eastAsia="Malgun Gothic"/>
          <w:lang w:val="en-GB" w:eastAsia="en-GB"/>
        </w:rPr>
        <w:t>1</w:t>
      </w:r>
      <w:r w:rsidRPr="00996FC2">
        <w:rPr>
          <w:rFonts w:eastAsia="Malgun Gothic"/>
          <w:lang w:val="en-GB" w:eastAsia="en-GB"/>
        </w:rPr>
        <w:tab/>
        <w:t>Overall description</w:t>
      </w:r>
    </w:p>
    <w:p w14:paraId="5D6ECD51" w14:textId="49EC3F71" w:rsidR="00DE16F7" w:rsidRDefault="00DE16F7" w:rsidP="001910A8">
      <w:pPr>
        <w:rPr>
          <w:lang w:eastAsia="zh-CN"/>
        </w:rPr>
      </w:pPr>
      <w:r>
        <w:rPr>
          <w:rFonts w:hint="eastAsia"/>
          <w:lang w:eastAsia="zh-CN"/>
        </w:rPr>
        <w:t>R</w:t>
      </w:r>
      <w:r>
        <w:rPr>
          <w:lang w:eastAsia="zh-CN"/>
        </w:rPr>
        <w:t>AN1 thanks RAN4 for the questions</w:t>
      </w:r>
      <w:r w:rsidR="004F2279">
        <w:rPr>
          <w:lang w:eastAsia="zh-CN"/>
        </w:rPr>
        <w:t>,</w:t>
      </w:r>
      <w:r>
        <w:rPr>
          <w:lang w:eastAsia="zh-CN"/>
        </w:rPr>
        <w:t xml:space="preserve"> </w:t>
      </w:r>
      <w:r w:rsidR="004F2279">
        <w:rPr>
          <w:lang w:eastAsia="zh-CN"/>
        </w:rPr>
        <w:t>p</w:t>
      </w:r>
      <w:r>
        <w:rPr>
          <w:lang w:eastAsia="zh-CN"/>
        </w:rPr>
        <w:t>lease find RAN1 answers on questions 1, 2, 3 below.</w:t>
      </w:r>
    </w:p>
    <w:p w14:paraId="3F17082D" w14:textId="34B0AB31" w:rsidR="00F81C64" w:rsidRPr="00F81C64" w:rsidRDefault="00F81C64" w:rsidP="00C271BF">
      <w:pPr>
        <w:ind w:leftChars="100" w:left="200"/>
        <w:rPr>
          <w:i/>
          <w:lang w:eastAsia="zh-CN"/>
        </w:rPr>
      </w:pPr>
      <w:r w:rsidRPr="00F81C64">
        <w:rPr>
          <w:b/>
          <w:i/>
          <w:lang w:eastAsia="zh-CN"/>
        </w:rPr>
        <w:t>Question 1:</w:t>
      </w:r>
      <w:r w:rsidRPr="00F81C64">
        <w:rPr>
          <w:i/>
          <w:lang w:eastAsia="zh-CN"/>
        </w:rPr>
        <w:t xml:space="preserve"> RAN4 would like to inquire if the UL TRP(s) can transmit SSBs per the scope of the WID.</w:t>
      </w:r>
    </w:p>
    <w:p w14:paraId="71AA2217" w14:textId="0ADAF8DA" w:rsidR="00DE16F7" w:rsidRPr="002B56EF" w:rsidRDefault="002B56EF" w:rsidP="00091531">
      <w:pPr>
        <w:ind w:leftChars="100" w:left="200"/>
        <w:rPr>
          <w:lang w:eastAsia="zh-CN"/>
        </w:rPr>
      </w:pPr>
      <w:r w:rsidRPr="00CC620D">
        <w:rPr>
          <w:b/>
          <w:noProof/>
          <w:lang w:eastAsia="zh-CN"/>
        </w:rPr>
        <mc:AlternateContent>
          <mc:Choice Requires="wps">
            <w:drawing>
              <wp:anchor distT="45720" distB="45720" distL="114300" distR="114300" simplePos="0" relativeHeight="251663360" behindDoc="0" locked="0" layoutInCell="1" allowOverlap="1" wp14:anchorId="2BC6730D" wp14:editId="036CA0C6">
                <wp:simplePos x="0" y="0"/>
                <wp:positionH relativeFrom="column">
                  <wp:posOffset>10160</wp:posOffset>
                </wp:positionH>
                <wp:positionV relativeFrom="paragraph">
                  <wp:posOffset>1258551</wp:posOffset>
                </wp:positionV>
                <wp:extent cx="6141085" cy="1404620"/>
                <wp:effectExtent l="0" t="0" r="12065" b="2032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085" cy="1404620"/>
                        </a:xfrm>
                        <a:prstGeom prst="rect">
                          <a:avLst/>
                        </a:prstGeom>
                        <a:solidFill>
                          <a:srgbClr val="FFFFFF"/>
                        </a:solidFill>
                        <a:ln w="9525">
                          <a:solidFill>
                            <a:srgbClr val="000000"/>
                          </a:solidFill>
                          <a:miter lim="800000"/>
                          <a:headEnd/>
                          <a:tailEnd/>
                        </a:ln>
                      </wps:spPr>
                      <wps:txbx>
                        <w:txbxContent>
                          <w:p w14:paraId="38D1E112" w14:textId="09178FDD" w:rsidR="00CC620D" w:rsidRPr="00CC620D" w:rsidRDefault="00CC620D" w:rsidP="00CC620D">
                            <w:pPr>
                              <w:snapToGrid w:val="0"/>
                              <w:spacing w:after="0"/>
                              <w:ind w:firstLine="540"/>
                              <w:rPr>
                                <w:rFonts w:eastAsia="Times New Roman"/>
                                <w:szCs w:val="24"/>
                                <w:lang w:val="en-US"/>
                              </w:rPr>
                            </w:pPr>
                            <w:r w:rsidRPr="000D100E">
                              <w:rPr>
                                <w:rFonts w:eastAsia="Times New Roman"/>
                                <w:szCs w:val="24"/>
                                <w:lang w:val="en-US"/>
                              </w:rPr>
                              <w:t xml:space="preserve">Heterogeneous Network can be deployed to improve UL throughput. Since the macro </w:t>
                            </w:r>
                            <w:proofErr w:type="spellStart"/>
                            <w:r w:rsidRPr="000D100E">
                              <w:rPr>
                                <w:rFonts w:eastAsia="Times New Roman"/>
                                <w:szCs w:val="24"/>
                                <w:lang w:val="en-US"/>
                              </w:rPr>
                              <w:t>gNB</w:t>
                            </w:r>
                            <w:proofErr w:type="spellEnd"/>
                            <w:r w:rsidRPr="000D100E">
                              <w:rPr>
                                <w:rFonts w:eastAsia="Times New Roman"/>
                                <w:szCs w:val="24"/>
                                <w:lang w:val="en-US"/>
                              </w:rPr>
                              <w:t xml:space="preserve"> and micro nodes differ in power rating, a UE may receive DL transmission from the macro </w:t>
                            </w:r>
                            <w:proofErr w:type="spellStart"/>
                            <w:r w:rsidRPr="000D100E">
                              <w:rPr>
                                <w:rFonts w:eastAsia="Times New Roman"/>
                                <w:szCs w:val="24"/>
                                <w:lang w:val="en-US"/>
                              </w:rPr>
                              <w:t>gNB</w:t>
                            </w:r>
                            <w:proofErr w:type="spellEnd"/>
                            <w:r w:rsidRPr="000D100E">
                              <w:rPr>
                                <w:rFonts w:eastAsia="Times New Roman"/>
                                <w:szCs w:val="24"/>
                                <w:lang w:val="en-US"/>
                              </w:rPr>
                              <w:t xml:space="preserve">, but transmit UL to either the macro </w:t>
                            </w:r>
                            <w:proofErr w:type="spellStart"/>
                            <w:r w:rsidRPr="000D100E">
                              <w:rPr>
                                <w:rFonts w:eastAsia="Times New Roman"/>
                                <w:szCs w:val="24"/>
                                <w:lang w:val="en-US"/>
                              </w:rPr>
                              <w:t>gNB</w:t>
                            </w:r>
                            <w:proofErr w:type="spellEnd"/>
                            <w:r w:rsidRPr="000D100E">
                              <w:rPr>
                                <w:rFonts w:eastAsia="Times New Roman"/>
                                <w:szCs w:val="24"/>
                                <w:lang w:val="en-US"/>
                              </w:rPr>
                              <w:t xml:space="preserve"> or non-co-located micro nodes in order to maximize UL throughput. </w:t>
                            </w:r>
                            <w:r w:rsidRPr="002B56EF">
                              <w:rPr>
                                <w:rFonts w:eastAsia="Times New Roman"/>
                                <w:szCs w:val="24"/>
                                <w:highlight w:val="yellow"/>
                                <w:lang w:val="en-US"/>
                              </w:rPr>
                              <w:t>As an option to further reduce energy consumption, the micro nodes can, for instance, reduce or even turn off DL transmissions.</w:t>
                            </w:r>
                            <w:r w:rsidRPr="000D100E">
                              <w:rPr>
                                <w:rFonts w:eastAsia="Times New Roman"/>
                                <w:szCs w:val="24"/>
                                <w:lang w:val="en-US"/>
                              </w:rPr>
                              <w:t xml:space="preserve"> To support such deployment scenario, enhancements on UL power control (PC) are needed at least. First, when pathloss RS is transmitted from the macro </w:t>
                            </w:r>
                            <w:proofErr w:type="spellStart"/>
                            <w:r w:rsidRPr="000D100E">
                              <w:rPr>
                                <w:rFonts w:eastAsia="Times New Roman"/>
                                <w:szCs w:val="24"/>
                                <w:lang w:val="en-US"/>
                              </w:rPr>
                              <w:t>gNB</w:t>
                            </w:r>
                            <w:proofErr w:type="spellEnd"/>
                            <w:r w:rsidRPr="000D100E">
                              <w:rPr>
                                <w:rFonts w:eastAsia="Times New Roman"/>
                                <w:szCs w:val="24"/>
                                <w:lang w:val="en-US"/>
                              </w:rPr>
                              <w:t xml:space="preserve"> and the UE transmits UL to the micro nodes, the pathloss measured from the pathloss RS from the macro </w:t>
                            </w:r>
                            <w:proofErr w:type="spellStart"/>
                            <w:r w:rsidRPr="000D100E">
                              <w:rPr>
                                <w:rFonts w:eastAsia="Times New Roman"/>
                                <w:szCs w:val="24"/>
                                <w:lang w:val="en-US"/>
                              </w:rPr>
                              <w:t>gNB</w:t>
                            </w:r>
                            <w:proofErr w:type="spellEnd"/>
                            <w:r w:rsidRPr="000D100E">
                              <w:rPr>
                                <w:rFonts w:eastAsia="Times New Roman"/>
                                <w:szCs w:val="24"/>
                                <w:lang w:val="en-US"/>
                              </w:rPr>
                              <w:t xml:space="preserve"> is not accurate. Therefore, it is necessary to configure the UE with pathloss offset to facilitate accurate calculation of the pathloss associated with the micro nodes. Second, an additional SRS closed-loop PC for DL CSI acquisition to the macro </w:t>
                            </w:r>
                            <w:proofErr w:type="spellStart"/>
                            <w:r w:rsidRPr="000D100E">
                              <w:rPr>
                                <w:rFonts w:eastAsia="Times New Roman"/>
                                <w:szCs w:val="24"/>
                                <w:lang w:val="en-US"/>
                              </w:rPr>
                              <w:t>gNB</w:t>
                            </w:r>
                            <w:proofErr w:type="spellEnd"/>
                            <w:r w:rsidRPr="000D100E">
                              <w:rPr>
                                <w:rFonts w:eastAsia="Times New Roman"/>
                                <w:szCs w:val="24"/>
                                <w:lang w:val="en-US"/>
                              </w:rPr>
                              <w:t xml:space="preserve"> (for DL transmission), separate from that for the SRS to the micro nodes (for UL </w:t>
                            </w:r>
                            <w:proofErr w:type="spellStart"/>
                            <w:r w:rsidRPr="000D100E">
                              <w:rPr>
                                <w:rFonts w:eastAsia="Times New Roman"/>
                                <w:szCs w:val="24"/>
                                <w:lang w:val="en-US"/>
                              </w:rPr>
                              <w:t>mTRP</w:t>
                            </w:r>
                            <w:proofErr w:type="spellEnd"/>
                            <w:r w:rsidRPr="000D100E">
                              <w:rPr>
                                <w:rFonts w:eastAsia="Times New Roman"/>
                                <w:szCs w:val="24"/>
                                <w:lang w:val="en-US"/>
                              </w:rPr>
                              <w:t xml:space="preserve"> reception) should be introduced. Therefore, there is a need for supporting two closed-loop PC adjustment states for SRS, both separate from PUSCH. </w:t>
                            </w:r>
                            <w:r w:rsidRPr="001A530A">
                              <w:rPr>
                                <w:rFonts w:eastAsia="Times New Roman"/>
                                <w:szCs w:val="24"/>
                                <w:lang w:val="en-US"/>
                              </w:rPr>
                              <w:t xml:space="preserve">Third, since neither the macro </w:t>
                            </w:r>
                            <w:proofErr w:type="spellStart"/>
                            <w:r w:rsidRPr="001A530A">
                              <w:rPr>
                                <w:rFonts w:eastAsia="Times New Roman"/>
                                <w:szCs w:val="24"/>
                                <w:lang w:val="en-US"/>
                              </w:rPr>
                              <w:t>gNB</w:t>
                            </w:r>
                            <w:proofErr w:type="spellEnd"/>
                            <w:r w:rsidRPr="001A530A">
                              <w:rPr>
                                <w:rFonts w:eastAsia="Times New Roman"/>
                                <w:szCs w:val="24"/>
                                <w:lang w:val="en-US"/>
                              </w:rPr>
                              <w:t xml:space="preserve"> nor the micro nodes can be configured with a </w:t>
                            </w:r>
                            <w:proofErr w:type="spellStart"/>
                            <w:r w:rsidRPr="001A530A">
                              <w:rPr>
                                <w:rFonts w:eastAsia="Times New Roman"/>
                                <w:i/>
                                <w:iCs/>
                                <w:szCs w:val="24"/>
                              </w:rPr>
                              <w:t>coresetPoolIndex</w:t>
                            </w:r>
                            <w:proofErr w:type="spellEnd"/>
                            <w:r w:rsidRPr="001A530A">
                              <w:rPr>
                                <w:rFonts w:eastAsia="Times New Roman"/>
                                <w:i/>
                                <w:iCs/>
                                <w:szCs w:val="24"/>
                              </w:rPr>
                              <w:t xml:space="preserve">, </w:t>
                            </w:r>
                            <w:r w:rsidRPr="001A530A">
                              <w:rPr>
                                <w:rFonts w:eastAsia="Times New Roman"/>
                                <w:iCs/>
                                <w:szCs w:val="24"/>
                              </w:rPr>
                              <w:t xml:space="preserve">the </w:t>
                            </w:r>
                            <w:r w:rsidRPr="001A530A">
                              <w:rPr>
                                <w:rFonts w:eastAsia="Times New Roman"/>
                                <w:szCs w:val="24"/>
                                <w:lang w:val="en-US"/>
                              </w:rPr>
                              <w:t xml:space="preserve">Rel-18 2TA (designed for multi-DCI) is deficient to ensure proper UL reception. Therefore, there is a need for extending the Rel-18 2TA specification </w:t>
                            </w:r>
                            <w:r w:rsidRPr="001A530A">
                              <w:rPr>
                                <w:rFonts w:eastAsia="Times New Roman"/>
                                <w:szCs w:val="24"/>
                              </w:rPr>
                              <w:t>for multi-DCI-based multi-TRP by removing the restriction that </w:t>
                            </w:r>
                            <w:proofErr w:type="spellStart"/>
                            <w:r w:rsidRPr="001A530A">
                              <w:rPr>
                                <w:rFonts w:eastAsia="Times New Roman"/>
                                <w:i/>
                                <w:iCs/>
                                <w:szCs w:val="24"/>
                              </w:rPr>
                              <w:t>coresetPoolIndex</w:t>
                            </w:r>
                            <w:proofErr w:type="spellEnd"/>
                            <w:r w:rsidRPr="001A530A">
                              <w:rPr>
                                <w:rFonts w:eastAsia="Times New Roman"/>
                                <w:i/>
                                <w:iCs/>
                                <w:szCs w:val="24"/>
                              </w:rPr>
                              <w:t xml:space="preserve"> </w:t>
                            </w:r>
                            <w:r w:rsidRPr="001A530A">
                              <w:rPr>
                                <w:rFonts w:eastAsia="Times New Roman"/>
                                <w:szCs w:val="24"/>
                              </w:rPr>
                              <w:t>needs to be configured (with legacy PRACH resources).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BC6730D" id="_x0000_t202" coordsize="21600,21600" o:spt="202" path="m,l,21600r21600,l21600,xe">
                <v:stroke joinstyle="miter"/>
                <v:path gradientshapeok="t" o:connecttype="rect"/>
              </v:shapetype>
              <v:shape id="文本框 2" o:spid="_x0000_s1026" type="#_x0000_t202" style="position:absolute;left:0;text-align:left;margin-left:.8pt;margin-top:99.1pt;width:483.5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I8hNQIAAEgEAAAOAAAAZHJzL2Uyb0RvYy54bWysVM2O0zAQviPxDpbvND9Ku92o6WrpUoS0&#10;/EgLD+A4TmPhP2y3SXkA9g04ceHOc/U5GDvdUi1wQeRgeTzjzzPfN5PF1SAF2jHruFYVziYpRkxR&#10;3XC1qfCH9+tnc4ycJ6ohQitW4T1z+Gr59MmiNyXLdadFwywCEOXK3lS4896USeJoxyRxE22YAmer&#10;rSQeTLtJGkt6QJciydN0lvTaNsZqypyD05vRiZcRv20Z9W/b1jGPRIUhNx9XG9c6rMlyQcqNJabj&#10;9JgG+YcsJOEKHj1B3RBP0Nby36Akp1Y73foJ1TLRbcspizVANVn6qJq7jhgWawFynDnR5P4fLH2z&#10;e2cRbyqcZxcYKSJBpMPX+8O3H4fvX1AeCOqNKyHuzkCkH57rAYSOxTpzq+lHh5RedURt2LW1uu8Y&#10;aSDBLNxMzq6OOC6A1P1r3cA7ZOt1BBpaKwN7wAcCdBBqfxKHDR5ROJxlRZbOpxhR8GVFWszyKF9C&#10;yofrxjr/kmmJwqbCFtSP8GR363xIh5QPIeE1pwVv1lyIaNhNvRIW7Qh0yjp+sYJHYUKhvsKX03w6&#10;MvBXiDR+f4KQ3EPLCy4rPD8FkTLw9kI1sSE94WLcQ8pCHYkM3I0s+qEejsLUutkDpVaPrQ2jCJtO&#10;288Y9dDWFXaftsQyjMQrBbJcZkUR5iAaxfQCOET23FOfe4iiAFVhj9G4Xfk4O5Ewcw3yrXkkNug8&#10;ZnLMFdo18n0crTAP53aM+vUDWP4EAAD//wMAUEsDBBQABgAIAAAAIQCHpK2Q3gAAAAkBAAAPAAAA&#10;ZHJzL2Rvd25yZXYueG1sTI/BTsMwEETvSPyDtUhcKuq0tCEJcSqo1BOnhnJ34yWJiNfBdtv071lO&#10;cFqNZjT7ptxMdhBn9KF3pGAxT0AgNc701Co4vO8eMhAhajJ6cIQKrhhgU93elLow7kJ7PNexFVxC&#10;odAKuhjHQsrQdGh1mLsRib1P562OLH0rjdcXLreDXCZJKq3uiT90esRth81XfbIK0u/6cfb2YWa0&#10;v+5efWPXZntYK3V/N708g4g4xb8w/OIzOlTMdHQnMkEMrFMO8smzJQj28zR7AnFUsFrkK5BVKf8v&#10;qH4AAAD//wMAUEsBAi0AFAAGAAgAAAAhALaDOJL+AAAA4QEAABMAAAAAAAAAAAAAAAAAAAAAAFtD&#10;b250ZW50X1R5cGVzXS54bWxQSwECLQAUAAYACAAAACEAOP0h/9YAAACUAQAACwAAAAAAAAAAAAAA&#10;AAAvAQAAX3JlbHMvLnJlbHNQSwECLQAUAAYACAAAACEAUOCPITUCAABIBAAADgAAAAAAAAAAAAAA&#10;AAAuAgAAZHJzL2Uyb0RvYy54bWxQSwECLQAUAAYACAAAACEAh6StkN4AAAAJAQAADwAAAAAAAAAA&#10;AAAAAACPBAAAZHJzL2Rvd25yZXYueG1sUEsFBgAAAAAEAAQA8wAAAJoFAAAAAA==&#10;">
                <v:textbox style="mso-fit-shape-to-text:t">
                  <w:txbxContent>
                    <w:p w14:paraId="38D1E112" w14:textId="09178FDD" w:rsidR="00CC620D" w:rsidRPr="00CC620D" w:rsidRDefault="00CC620D" w:rsidP="00CC620D">
                      <w:pPr>
                        <w:snapToGrid w:val="0"/>
                        <w:spacing w:after="0"/>
                        <w:ind w:firstLine="540"/>
                        <w:rPr>
                          <w:rFonts w:eastAsia="Times New Roman"/>
                          <w:szCs w:val="24"/>
                          <w:lang w:val="en-US"/>
                        </w:rPr>
                      </w:pPr>
                      <w:r w:rsidRPr="000D100E">
                        <w:rPr>
                          <w:rFonts w:eastAsia="Times New Roman"/>
                          <w:szCs w:val="24"/>
                          <w:lang w:val="en-US"/>
                        </w:rPr>
                        <w:t xml:space="preserve">Heterogeneous Network can be deployed to improve UL throughput. Since the macro </w:t>
                      </w:r>
                      <w:proofErr w:type="spellStart"/>
                      <w:r w:rsidRPr="000D100E">
                        <w:rPr>
                          <w:rFonts w:eastAsia="Times New Roman"/>
                          <w:szCs w:val="24"/>
                          <w:lang w:val="en-US"/>
                        </w:rPr>
                        <w:t>gNB</w:t>
                      </w:r>
                      <w:proofErr w:type="spellEnd"/>
                      <w:r w:rsidRPr="000D100E">
                        <w:rPr>
                          <w:rFonts w:eastAsia="Times New Roman"/>
                          <w:szCs w:val="24"/>
                          <w:lang w:val="en-US"/>
                        </w:rPr>
                        <w:t xml:space="preserve"> and micro nodes differ in power rating, a UE may receive DL transmission from the macro </w:t>
                      </w:r>
                      <w:proofErr w:type="spellStart"/>
                      <w:r w:rsidRPr="000D100E">
                        <w:rPr>
                          <w:rFonts w:eastAsia="Times New Roman"/>
                          <w:szCs w:val="24"/>
                          <w:lang w:val="en-US"/>
                        </w:rPr>
                        <w:t>gNB</w:t>
                      </w:r>
                      <w:proofErr w:type="spellEnd"/>
                      <w:r w:rsidRPr="000D100E">
                        <w:rPr>
                          <w:rFonts w:eastAsia="Times New Roman"/>
                          <w:szCs w:val="24"/>
                          <w:lang w:val="en-US"/>
                        </w:rPr>
                        <w:t xml:space="preserve">, but transmit UL to either the macro </w:t>
                      </w:r>
                      <w:proofErr w:type="spellStart"/>
                      <w:r w:rsidRPr="000D100E">
                        <w:rPr>
                          <w:rFonts w:eastAsia="Times New Roman"/>
                          <w:szCs w:val="24"/>
                          <w:lang w:val="en-US"/>
                        </w:rPr>
                        <w:t>gNB</w:t>
                      </w:r>
                      <w:proofErr w:type="spellEnd"/>
                      <w:r w:rsidRPr="000D100E">
                        <w:rPr>
                          <w:rFonts w:eastAsia="Times New Roman"/>
                          <w:szCs w:val="24"/>
                          <w:lang w:val="en-US"/>
                        </w:rPr>
                        <w:t xml:space="preserve"> or non-co-located micro nodes in order to maximize UL throughput. </w:t>
                      </w:r>
                      <w:r w:rsidRPr="002B56EF">
                        <w:rPr>
                          <w:rFonts w:eastAsia="Times New Roman"/>
                          <w:szCs w:val="24"/>
                          <w:highlight w:val="yellow"/>
                          <w:lang w:val="en-US"/>
                        </w:rPr>
                        <w:t>As an option to further reduce energy consumption, the micro nodes can, for instance, reduce or even turn off DL transmissions.</w:t>
                      </w:r>
                      <w:r w:rsidRPr="000D100E">
                        <w:rPr>
                          <w:rFonts w:eastAsia="Times New Roman"/>
                          <w:szCs w:val="24"/>
                          <w:lang w:val="en-US"/>
                        </w:rPr>
                        <w:t xml:space="preserve"> To support such deployment scenario, enhancements on UL power control (PC) are needed at least. First, when pathloss RS is transmitted from the macro </w:t>
                      </w:r>
                      <w:proofErr w:type="spellStart"/>
                      <w:r w:rsidRPr="000D100E">
                        <w:rPr>
                          <w:rFonts w:eastAsia="Times New Roman"/>
                          <w:szCs w:val="24"/>
                          <w:lang w:val="en-US"/>
                        </w:rPr>
                        <w:t>gNB</w:t>
                      </w:r>
                      <w:proofErr w:type="spellEnd"/>
                      <w:r w:rsidRPr="000D100E">
                        <w:rPr>
                          <w:rFonts w:eastAsia="Times New Roman"/>
                          <w:szCs w:val="24"/>
                          <w:lang w:val="en-US"/>
                        </w:rPr>
                        <w:t xml:space="preserve"> and the UE transmits UL to the micro nodes, the pathloss measured from the pathloss RS from the macro </w:t>
                      </w:r>
                      <w:proofErr w:type="spellStart"/>
                      <w:r w:rsidRPr="000D100E">
                        <w:rPr>
                          <w:rFonts w:eastAsia="Times New Roman"/>
                          <w:szCs w:val="24"/>
                          <w:lang w:val="en-US"/>
                        </w:rPr>
                        <w:t>gNB</w:t>
                      </w:r>
                      <w:proofErr w:type="spellEnd"/>
                      <w:r w:rsidRPr="000D100E">
                        <w:rPr>
                          <w:rFonts w:eastAsia="Times New Roman"/>
                          <w:szCs w:val="24"/>
                          <w:lang w:val="en-US"/>
                        </w:rPr>
                        <w:t xml:space="preserve"> is not accurate. Therefore, it is necessary to configure the UE with pathloss offset to facilitate accurate calculation of the pathloss associated with the micro nodes. Second, an additional SRS closed-loop PC for DL CSI acquisition to the macro </w:t>
                      </w:r>
                      <w:proofErr w:type="spellStart"/>
                      <w:r w:rsidRPr="000D100E">
                        <w:rPr>
                          <w:rFonts w:eastAsia="Times New Roman"/>
                          <w:szCs w:val="24"/>
                          <w:lang w:val="en-US"/>
                        </w:rPr>
                        <w:t>gNB</w:t>
                      </w:r>
                      <w:proofErr w:type="spellEnd"/>
                      <w:r w:rsidRPr="000D100E">
                        <w:rPr>
                          <w:rFonts w:eastAsia="Times New Roman"/>
                          <w:szCs w:val="24"/>
                          <w:lang w:val="en-US"/>
                        </w:rPr>
                        <w:t xml:space="preserve"> (for DL transmission), separate from that for the SRS to the micro nodes (for UL </w:t>
                      </w:r>
                      <w:proofErr w:type="spellStart"/>
                      <w:r w:rsidRPr="000D100E">
                        <w:rPr>
                          <w:rFonts w:eastAsia="Times New Roman"/>
                          <w:szCs w:val="24"/>
                          <w:lang w:val="en-US"/>
                        </w:rPr>
                        <w:t>mTRP</w:t>
                      </w:r>
                      <w:proofErr w:type="spellEnd"/>
                      <w:r w:rsidRPr="000D100E">
                        <w:rPr>
                          <w:rFonts w:eastAsia="Times New Roman"/>
                          <w:szCs w:val="24"/>
                          <w:lang w:val="en-US"/>
                        </w:rPr>
                        <w:t xml:space="preserve"> reception) should be introduced. Therefore, there is a need for supporting two closed-loop PC adjustment states for SRS, both separate from PUSCH. </w:t>
                      </w:r>
                      <w:r w:rsidRPr="001A530A">
                        <w:rPr>
                          <w:rFonts w:eastAsia="Times New Roman"/>
                          <w:szCs w:val="24"/>
                          <w:lang w:val="en-US"/>
                        </w:rPr>
                        <w:t xml:space="preserve">Third, since neither the macro </w:t>
                      </w:r>
                      <w:proofErr w:type="spellStart"/>
                      <w:r w:rsidRPr="001A530A">
                        <w:rPr>
                          <w:rFonts w:eastAsia="Times New Roman"/>
                          <w:szCs w:val="24"/>
                          <w:lang w:val="en-US"/>
                        </w:rPr>
                        <w:t>gNB</w:t>
                      </w:r>
                      <w:proofErr w:type="spellEnd"/>
                      <w:r w:rsidRPr="001A530A">
                        <w:rPr>
                          <w:rFonts w:eastAsia="Times New Roman"/>
                          <w:szCs w:val="24"/>
                          <w:lang w:val="en-US"/>
                        </w:rPr>
                        <w:t xml:space="preserve"> nor the micro nodes can be configured with a </w:t>
                      </w:r>
                      <w:proofErr w:type="spellStart"/>
                      <w:r w:rsidRPr="001A530A">
                        <w:rPr>
                          <w:rFonts w:eastAsia="Times New Roman"/>
                          <w:i/>
                          <w:iCs/>
                          <w:szCs w:val="24"/>
                        </w:rPr>
                        <w:t>coresetPoolIndex</w:t>
                      </w:r>
                      <w:proofErr w:type="spellEnd"/>
                      <w:r w:rsidRPr="001A530A">
                        <w:rPr>
                          <w:rFonts w:eastAsia="Times New Roman"/>
                          <w:i/>
                          <w:iCs/>
                          <w:szCs w:val="24"/>
                        </w:rPr>
                        <w:t xml:space="preserve">, </w:t>
                      </w:r>
                      <w:r w:rsidRPr="001A530A">
                        <w:rPr>
                          <w:rFonts w:eastAsia="Times New Roman"/>
                          <w:iCs/>
                          <w:szCs w:val="24"/>
                        </w:rPr>
                        <w:t xml:space="preserve">the </w:t>
                      </w:r>
                      <w:r w:rsidRPr="001A530A">
                        <w:rPr>
                          <w:rFonts w:eastAsia="Times New Roman"/>
                          <w:szCs w:val="24"/>
                          <w:lang w:val="en-US"/>
                        </w:rPr>
                        <w:t xml:space="preserve">Rel-18 2TA (designed for multi-DCI) is deficient to ensure proper UL reception. Therefore, there is a need for extending the Rel-18 2TA specification </w:t>
                      </w:r>
                      <w:r w:rsidRPr="001A530A">
                        <w:rPr>
                          <w:rFonts w:eastAsia="Times New Roman"/>
                          <w:szCs w:val="24"/>
                        </w:rPr>
                        <w:t>for multi-DCI-based multi-TRP by removing the restriction that </w:t>
                      </w:r>
                      <w:proofErr w:type="spellStart"/>
                      <w:r w:rsidRPr="001A530A">
                        <w:rPr>
                          <w:rFonts w:eastAsia="Times New Roman"/>
                          <w:i/>
                          <w:iCs/>
                          <w:szCs w:val="24"/>
                        </w:rPr>
                        <w:t>coresetPoolIndex</w:t>
                      </w:r>
                      <w:proofErr w:type="spellEnd"/>
                      <w:r w:rsidRPr="001A530A">
                        <w:rPr>
                          <w:rFonts w:eastAsia="Times New Roman"/>
                          <w:i/>
                          <w:iCs/>
                          <w:szCs w:val="24"/>
                        </w:rPr>
                        <w:t xml:space="preserve"> </w:t>
                      </w:r>
                      <w:r w:rsidRPr="001A530A">
                        <w:rPr>
                          <w:rFonts w:eastAsia="Times New Roman"/>
                          <w:szCs w:val="24"/>
                        </w:rPr>
                        <w:t>needs to be configured (with legacy PRACH resources).</w:t>
                      </w:r>
                    </w:p>
                  </w:txbxContent>
                </v:textbox>
                <w10:wrap type="square"/>
              </v:shape>
            </w:pict>
          </mc:Fallback>
        </mc:AlternateContent>
      </w:r>
      <w:r w:rsidR="00DE16F7" w:rsidRPr="00DE16F7">
        <w:rPr>
          <w:rFonts w:hint="eastAsia"/>
          <w:b/>
          <w:lang w:eastAsia="zh-CN"/>
        </w:rPr>
        <w:t>A</w:t>
      </w:r>
      <w:r w:rsidR="00DE16F7" w:rsidRPr="00DE16F7">
        <w:rPr>
          <w:b/>
          <w:lang w:eastAsia="zh-CN"/>
        </w:rPr>
        <w:t xml:space="preserve">nswer 1: </w:t>
      </w:r>
      <w:r w:rsidRPr="002B56EF">
        <w:rPr>
          <w:lang w:eastAsia="zh-CN"/>
        </w:rPr>
        <w:t xml:space="preserve">the </w:t>
      </w:r>
      <w:r>
        <w:rPr>
          <w:lang w:eastAsia="zh-CN"/>
        </w:rPr>
        <w:t>text below is an excerpt of justification of revised WID for NR MIMO phase 5, yellow highlight sentence clearly mentions that the micro nodes can reduce or even turn off DL</w:t>
      </w:r>
      <w:r w:rsidRPr="002B56EF">
        <w:rPr>
          <w:lang w:eastAsia="zh-CN"/>
        </w:rPr>
        <w:t xml:space="preserve"> transmission</w:t>
      </w:r>
      <w:r>
        <w:rPr>
          <w:lang w:eastAsia="zh-CN"/>
        </w:rPr>
        <w:t xml:space="preserve">. Reduced DL transmission from micro nodes hence </w:t>
      </w:r>
      <w:r w:rsidR="00144C3F">
        <w:rPr>
          <w:lang w:eastAsia="zh-CN"/>
        </w:rPr>
        <w:t xml:space="preserve">it </w:t>
      </w:r>
      <w:r>
        <w:rPr>
          <w:lang w:eastAsia="zh-CN"/>
        </w:rPr>
        <w:t xml:space="preserve">can be understood as the micro nodes can transmit SSB. </w:t>
      </w:r>
      <w:r w:rsidR="00144C3F">
        <w:rPr>
          <w:lang w:eastAsia="zh-CN"/>
        </w:rPr>
        <w:t>The term “</w:t>
      </w:r>
      <w:r w:rsidR="00144C3F" w:rsidRPr="00793979">
        <w:rPr>
          <w:b/>
          <w:lang w:eastAsia="zh-CN"/>
        </w:rPr>
        <w:t>UL TRP(s)</w:t>
      </w:r>
      <w:r w:rsidR="00144C3F">
        <w:rPr>
          <w:lang w:eastAsia="zh-CN"/>
        </w:rPr>
        <w:t xml:space="preserve">” could cause misunderstanding as it </w:t>
      </w:r>
      <w:r w:rsidR="00793979">
        <w:rPr>
          <w:lang w:eastAsia="zh-CN"/>
        </w:rPr>
        <w:t xml:space="preserve">may </w:t>
      </w:r>
      <w:r w:rsidR="00144C3F">
        <w:rPr>
          <w:lang w:eastAsia="zh-CN"/>
        </w:rPr>
        <w:t xml:space="preserve">indicate the scenario where the DL transmission from micro node is </w:t>
      </w:r>
      <w:r w:rsidR="00144C3F" w:rsidRPr="00793979">
        <w:rPr>
          <w:b/>
          <w:lang w:eastAsia="zh-CN"/>
        </w:rPr>
        <w:t>turned off</w:t>
      </w:r>
      <w:r w:rsidR="00793979">
        <w:rPr>
          <w:b/>
          <w:lang w:eastAsia="zh-CN"/>
        </w:rPr>
        <w:t xml:space="preserve"> </w:t>
      </w:r>
      <w:r w:rsidR="00793979" w:rsidRPr="00793979">
        <w:rPr>
          <w:lang w:eastAsia="zh-CN"/>
        </w:rPr>
        <w:t>only</w:t>
      </w:r>
      <w:r w:rsidR="00144C3F">
        <w:rPr>
          <w:lang w:eastAsia="zh-CN"/>
        </w:rPr>
        <w:t xml:space="preserve">. </w:t>
      </w:r>
      <w:r w:rsidR="00701DE6">
        <w:rPr>
          <w:lang w:eastAsia="zh-CN"/>
        </w:rPr>
        <w:t xml:space="preserve">Instead, </w:t>
      </w:r>
      <w:r w:rsidR="00300855">
        <w:rPr>
          <w:lang w:eastAsia="zh-CN"/>
        </w:rPr>
        <w:t>the question should be addressing the micro nodes with reduced DL transmission.</w:t>
      </w:r>
      <w:r w:rsidR="00701DE6">
        <w:rPr>
          <w:lang w:eastAsia="zh-CN"/>
        </w:rPr>
        <w:t xml:space="preserve"> </w:t>
      </w:r>
      <w:r w:rsidR="00300855">
        <w:rPr>
          <w:lang w:eastAsia="zh-CN"/>
        </w:rPr>
        <w:t xml:space="preserve">From </w:t>
      </w:r>
      <w:r>
        <w:rPr>
          <w:lang w:eastAsia="zh-CN"/>
        </w:rPr>
        <w:t>RAN1</w:t>
      </w:r>
      <w:r w:rsidR="00300855">
        <w:rPr>
          <w:lang w:eastAsia="zh-CN"/>
        </w:rPr>
        <w:t xml:space="preserve"> perspective, it is</w:t>
      </w:r>
      <w:r>
        <w:rPr>
          <w:lang w:eastAsia="zh-CN"/>
        </w:rPr>
        <w:t xml:space="preserve"> confirm</w:t>
      </w:r>
      <w:r w:rsidR="00300855">
        <w:rPr>
          <w:lang w:eastAsia="zh-CN"/>
        </w:rPr>
        <w:t>ed</w:t>
      </w:r>
      <w:r>
        <w:rPr>
          <w:lang w:eastAsia="zh-CN"/>
        </w:rPr>
        <w:t xml:space="preserve"> that the </w:t>
      </w:r>
      <w:r w:rsidR="00144C3F">
        <w:rPr>
          <w:lang w:eastAsia="zh-CN"/>
        </w:rPr>
        <w:t>micro nodes</w:t>
      </w:r>
      <w:r>
        <w:rPr>
          <w:lang w:eastAsia="zh-CN"/>
        </w:rPr>
        <w:t xml:space="preserve"> transmitting SSBs is within the scope of NR MIMO Phase 5 WID. </w:t>
      </w:r>
      <w:r w:rsidR="005A2A62" w:rsidRPr="00360B75">
        <w:rPr>
          <w:lang w:eastAsia="zh-CN"/>
        </w:rPr>
        <w:t>From RAN1 perspective, considering spec impact, it is applicable for the scenario of Rel-17 intercell beam management.</w:t>
      </w:r>
    </w:p>
    <w:p w14:paraId="2D415930" w14:textId="33AD1052" w:rsidR="00DE16F7" w:rsidRDefault="00DE16F7" w:rsidP="00491E54">
      <w:pPr>
        <w:rPr>
          <w:b/>
          <w:lang w:eastAsia="zh-CN"/>
        </w:rPr>
      </w:pPr>
    </w:p>
    <w:p w14:paraId="1E9EA771" w14:textId="1A37F962" w:rsidR="00DE16F7" w:rsidRDefault="00DE16F7" w:rsidP="00491E54">
      <w:pPr>
        <w:rPr>
          <w:lang w:eastAsia="zh-CN"/>
        </w:rPr>
      </w:pPr>
      <w:r w:rsidRPr="00DE16F7">
        <w:rPr>
          <w:lang w:eastAsia="zh-CN"/>
        </w:rPr>
        <w:t xml:space="preserve">Following 2 questions are </w:t>
      </w:r>
      <w:r>
        <w:rPr>
          <w:lang w:eastAsia="zh-CN"/>
        </w:rPr>
        <w:t xml:space="preserve">addressing same </w:t>
      </w:r>
      <w:r w:rsidR="00014243">
        <w:rPr>
          <w:lang w:eastAsia="zh-CN"/>
        </w:rPr>
        <w:t>issue</w:t>
      </w:r>
      <w:r>
        <w:rPr>
          <w:lang w:eastAsia="zh-CN"/>
        </w:rPr>
        <w:t xml:space="preserve">, </w:t>
      </w:r>
    </w:p>
    <w:p w14:paraId="1BCE6334" w14:textId="43B75155" w:rsidR="00F81C64" w:rsidRPr="00F81C64" w:rsidRDefault="00F81C64" w:rsidP="00C271BF">
      <w:pPr>
        <w:ind w:leftChars="100" w:left="200"/>
        <w:rPr>
          <w:b/>
          <w:i/>
          <w:lang w:eastAsia="zh-CN"/>
        </w:rPr>
      </w:pPr>
      <w:r w:rsidRPr="00F81C64">
        <w:rPr>
          <w:rFonts w:hint="eastAsia"/>
          <w:b/>
          <w:i/>
          <w:lang w:eastAsia="zh-CN"/>
        </w:rPr>
        <w:t>Q</w:t>
      </w:r>
      <w:r w:rsidRPr="00F81C64">
        <w:rPr>
          <w:b/>
          <w:i/>
          <w:lang w:eastAsia="zh-CN"/>
        </w:rPr>
        <w:t xml:space="preserve">uestion 2: </w:t>
      </w:r>
      <w:r w:rsidRPr="00F81C64">
        <w:rPr>
          <w:i/>
          <w:lang w:eastAsia="zh-CN"/>
        </w:rPr>
        <w:t xml:space="preserve">RAN4 would like to check with RAN1 whether a 3Tx UE supporting UL full power transmission mode 0 needs to achieve the same maximum output power with both 1Layer and 2Layers.  </w:t>
      </w:r>
    </w:p>
    <w:p w14:paraId="57C0943C" w14:textId="2CD72E94" w:rsidR="00F81C64" w:rsidRPr="00F81C64" w:rsidRDefault="00F81C64" w:rsidP="00C271BF">
      <w:pPr>
        <w:ind w:leftChars="100" w:left="200"/>
        <w:rPr>
          <w:i/>
          <w:lang w:eastAsia="zh-CN"/>
        </w:rPr>
      </w:pPr>
      <w:r w:rsidRPr="00F81C64">
        <w:rPr>
          <w:b/>
          <w:i/>
          <w:lang w:eastAsia="zh-CN"/>
        </w:rPr>
        <w:t>Question 3:</w:t>
      </w:r>
      <w:r w:rsidRPr="00F81C64">
        <w:rPr>
          <w:i/>
          <w:lang w:eastAsia="zh-CN"/>
        </w:rPr>
        <w:t xml:space="preserve">  RAN4 would like to check with RAN1 whether 3Tx UE can support UL full power transmission mode 0 with 2Layer 3-port codebooks but not support 1Layer 3-port codebooks.</w:t>
      </w:r>
    </w:p>
    <w:p w14:paraId="597C9306" w14:textId="1F013170" w:rsidR="00F81C64" w:rsidRDefault="00DE16F7" w:rsidP="00E6032B">
      <w:pPr>
        <w:ind w:leftChars="100" w:left="200"/>
        <w:rPr>
          <w:lang w:eastAsia="zh-CN"/>
        </w:rPr>
      </w:pPr>
      <w:r w:rsidRPr="00F81C64">
        <w:rPr>
          <w:b/>
          <w:lang w:eastAsia="zh-CN"/>
        </w:rPr>
        <w:lastRenderedPageBreak/>
        <w:t>Answer 2, 3:</w:t>
      </w:r>
      <w:r>
        <w:rPr>
          <w:lang w:eastAsia="zh-CN"/>
        </w:rPr>
        <w:t xml:space="preserve"> </w:t>
      </w:r>
      <w:r w:rsidR="00F81C64">
        <w:rPr>
          <w:lang w:eastAsia="zh-CN"/>
        </w:rPr>
        <w:t>Below is the excerpt of</w:t>
      </w:r>
      <w:r w:rsidR="008C674E">
        <w:rPr>
          <w:lang w:eastAsia="zh-CN"/>
        </w:rPr>
        <w:t xml:space="preserve"> TS 38.213</w:t>
      </w:r>
      <w:r w:rsidR="00F81C64" w:rsidRPr="00586E27">
        <w:t>V</w:t>
      </w:r>
      <w:r w:rsidR="00F81C64">
        <w:t>16</w:t>
      </w:r>
      <w:r w:rsidR="00F81C64" w:rsidRPr="00586E27">
        <w:t>.</w:t>
      </w:r>
      <w:r w:rsidR="00F81C64">
        <w:t>7</w:t>
      </w:r>
      <w:r w:rsidR="00F81C64" w:rsidRPr="00586E27">
        <w:t>.</w:t>
      </w:r>
      <w:r w:rsidR="00F81C64">
        <w:t>0</w:t>
      </w:r>
      <w:r w:rsidR="008C674E">
        <w:rPr>
          <w:lang w:eastAsia="zh-CN"/>
        </w:rPr>
        <w:t xml:space="preserve"> section 7.</w:t>
      </w:r>
      <w:r w:rsidR="00F81C64">
        <w:rPr>
          <w:lang w:eastAsia="zh-CN"/>
        </w:rPr>
        <w:t xml:space="preserve">1, the yellow highlighted points are relevant to UL full power transmission mode 0. It is very clear from the description that when UL full power transmission mode 0 is configured the scaling factor s=1 and the UE splits the power equally across </w:t>
      </w:r>
      <w:r w:rsidR="00F81C64" w:rsidRPr="00F81C64">
        <w:rPr>
          <w:lang w:eastAsia="zh-CN"/>
        </w:rPr>
        <w:t>the antenna ports on which the UE transmits the PUSCH with non-zero power.</w:t>
      </w:r>
      <w:r w:rsidR="00203E97">
        <w:rPr>
          <w:lang w:eastAsia="zh-CN"/>
        </w:rPr>
        <w:t xml:space="preserve"> For non-coherent codebook </w:t>
      </w:r>
      <w:r w:rsidR="00C271BF">
        <w:rPr>
          <w:lang w:eastAsia="zh-CN"/>
        </w:rPr>
        <w:t xml:space="preserve">rank=1 precoder </w:t>
      </w:r>
      <w:r w:rsidR="00203E97">
        <w:rPr>
          <w:lang w:eastAsia="zh-CN"/>
        </w:rPr>
        <w:t xml:space="preserve">there is only 1 antenna </w:t>
      </w:r>
      <w:r w:rsidR="00C271BF">
        <w:rPr>
          <w:lang w:eastAsia="zh-CN"/>
        </w:rPr>
        <w:t xml:space="preserve">port on which the UE transmits PUSCH with non-zero power, </w:t>
      </w:r>
      <w:r w:rsidR="003176F4">
        <w:rPr>
          <w:lang w:eastAsia="zh-CN"/>
        </w:rPr>
        <w:t xml:space="preserve">for </w:t>
      </w:r>
      <w:r w:rsidR="00C271BF">
        <w:rPr>
          <w:lang w:eastAsia="zh-CN"/>
        </w:rPr>
        <w:t>rank=2 precoder there are 2 antenna ports on which the UE transmits PUSCH with non-zero power</w:t>
      </w:r>
      <w:r w:rsidR="003176F4">
        <w:rPr>
          <w:lang w:eastAsia="zh-CN"/>
        </w:rPr>
        <w:t xml:space="preserve"> and for</w:t>
      </w:r>
      <w:r w:rsidR="00C271BF">
        <w:rPr>
          <w:lang w:eastAsia="zh-CN"/>
        </w:rPr>
        <w:t xml:space="preserve"> rank=3 precoder there are 3 antenna ports on which the UE transmits PUSCH with non-zero power. There shouldn’t be any mis-interpretation of the current specification regarding the maximum output power for any rank values with UL full power transmission mode 0. </w:t>
      </w:r>
    </w:p>
    <w:p w14:paraId="2AD314DC" w14:textId="36C486C6" w:rsidR="00F81C64" w:rsidRDefault="00F81C64" w:rsidP="00F81C64">
      <w:pPr>
        <w:ind w:leftChars="200" w:left="400"/>
        <w:rPr>
          <w:lang w:eastAsia="zh-CN"/>
        </w:rPr>
      </w:pPr>
      <w:r>
        <w:rPr>
          <w:noProof/>
          <w:lang w:eastAsia="zh-CN"/>
        </w:rPr>
        <mc:AlternateContent>
          <mc:Choice Requires="wps">
            <w:drawing>
              <wp:anchor distT="45720" distB="45720" distL="114300" distR="114300" simplePos="0" relativeHeight="251661312" behindDoc="0" locked="0" layoutInCell="1" allowOverlap="1" wp14:anchorId="3A637730" wp14:editId="33411B0F">
                <wp:simplePos x="0" y="0"/>
                <wp:positionH relativeFrom="column">
                  <wp:posOffset>-16814</wp:posOffset>
                </wp:positionH>
                <wp:positionV relativeFrom="paragraph">
                  <wp:posOffset>198376</wp:posOffset>
                </wp:positionV>
                <wp:extent cx="6045200" cy="6127844"/>
                <wp:effectExtent l="0" t="0" r="12700" b="2540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200" cy="6127844"/>
                        </a:xfrm>
                        <a:prstGeom prst="rect">
                          <a:avLst/>
                        </a:prstGeom>
                        <a:solidFill>
                          <a:srgbClr val="FFFFFF"/>
                        </a:solidFill>
                        <a:ln w="9525">
                          <a:solidFill>
                            <a:srgbClr val="000000"/>
                          </a:solidFill>
                          <a:miter lim="800000"/>
                          <a:headEnd/>
                          <a:tailEnd/>
                        </a:ln>
                      </wps:spPr>
                      <wps:txbx>
                        <w:txbxContent>
                          <w:p w14:paraId="2D15AE17" w14:textId="77777777" w:rsidR="00F81C64" w:rsidRPr="00F81C64" w:rsidRDefault="00F81C64" w:rsidP="00F81C64">
                            <w:pPr>
                              <w:ind w:leftChars="200" w:left="400"/>
                              <w:rPr>
                                <w:b/>
                                <w:sz w:val="22"/>
                                <w:lang w:eastAsia="zh-CN"/>
                              </w:rPr>
                            </w:pPr>
                            <w:r w:rsidRPr="00F81C64">
                              <w:rPr>
                                <w:b/>
                                <w:sz w:val="22"/>
                                <w:lang w:eastAsia="zh-CN"/>
                              </w:rPr>
                              <w:t>7.1 Physical uplink shared channel</w:t>
                            </w:r>
                          </w:p>
                          <w:p w14:paraId="33C46845" w14:textId="77777777" w:rsidR="00F81C64" w:rsidRPr="0047180A" w:rsidRDefault="00F81C64" w:rsidP="00F81C64">
                            <w:pPr>
                              <w:ind w:leftChars="200" w:left="400"/>
                              <w:rPr>
                                <w:lang w:val="en-AU"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m:oMath>
                              <m:r>
                                <w:rPr>
                                  <w:rFonts w:ascii="Cambria Math" w:hAnsi="Cambria Math"/>
                                </w:rPr>
                                <m:t xml:space="preserve"> b</m:t>
                              </m:r>
                            </m:oMath>
                            <w:r>
                              <w:rPr>
                                <w:iCs/>
                              </w:rPr>
                              <w:t xml:space="preserve">, as described in clause 12,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w:t>
                            </w:r>
                            <w:r w:rsidRPr="00B916EC">
                              <w:rPr>
                                <w:lang w:eastAsia="zh-CN"/>
                              </w:rPr>
                              <w:t xml:space="preserve">a UE first </w:t>
                            </w:r>
                            <w:r w:rsidRPr="00C6383D">
                              <w:t>calculates</w:t>
                            </w:r>
                            <w:r w:rsidRPr="00B916EC">
                              <w:rPr>
                                <w:lang w:eastAsia="zh-CN"/>
                              </w:rPr>
                              <w:t xml:space="preserve"> a linear value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rPr>
                                <w:iCs/>
                              </w:rPr>
                              <w:t xml:space="preserve"> of the </w:t>
                            </w:r>
                            <w:r w:rsidRPr="00B916EC">
                              <w:rPr>
                                <w:lang w:eastAsia="zh-CN"/>
                              </w:rPr>
                              <w:t xml:space="preserve">transmit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iCs/>
                              </w:rPr>
                              <w:t xml:space="preserve">, </w:t>
                            </w:r>
                            <w:r w:rsidRPr="00B916EC">
                              <w:rPr>
                                <w:iCs/>
                              </w:rPr>
                              <w:t xml:space="preserve">with parameters as defined </w:t>
                            </w:r>
                            <w:r>
                              <w:rPr>
                                <w:iCs/>
                              </w:rPr>
                              <w:t>in clause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w:t>
                            </w:r>
                            <w:r>
                              <w:rPr>
                                <w:lang w:val="en-AU"/>
                              </w:rPr>
                              <w:t xml:space="preserve">other than DCI format 0_0, </w:t>
                            </w:r>
                            <w:r w:rsidRPr="002A3D62">
                              <w:rPr>
                                <w:rFonts w:hint="eastAsia"/>
                                <w:lang w:val="en-AU" w:eastAsia="zh-CN"/>
                              </w:rPr>
                              <w:t xml:space="preserve">or </w:t>
                            </w:r>
                            <w:r w:rsidRPr="002A3D62">
                              <w:t xml:space="preserve">configured by </w:t>
                            </w:r>
                            <w:proofErr w:type="spellStart"/>
                            <w:r w:rsidRPr="002A3D62">
                              <w:rPr>
                                <w:i/>
                                <w:iCs/>
                              </w:rPr>
                              <w:t>ConfiguredGrantConfig</w:t>
                            </w:r>
                            <w:proofErr w:type="spellEnd"/>
                            <w:r w:rsidRPr="002A3D62">
                              <w:t xml:space="preserve"> or</w:t>
                            </w:r>
                            <w:r w:rsidRPr="002A3D62">
                              <w:rPr>
                                <w:i/>
                                <w:iCs/>
                              </w:rPr>
                              <w:t xml:space="preserve"> </w:t>
                            </w:r>
                            <w:proofErr w:type="spellStart"/>
                            <w:r w:rsidRPr="002A3D62">
                              <w:rPr>
                                <w:i/>
                                <w:iCs/>
                              </w:rPr>
                              <w:t>semiPersistentOnPUSCH</w:t>
                            </w:r>
                            <w:proofErr w:type="spellEnd"/>
                            <w:r>
                              <w:t>, if</w:t>
                            </w:r>
                            <w:r w:rsidRPr="00C6383D">
                              <w:rPr>
                                <w:lang w:val="en-AU"/>
                              </w:rPr>
                              <w:t xml:space="preserve"> </w:t>
                            </w:r>
                            <w:proofErr w:type="spellStart"/>
                            <w:r w:rsidRPr="00C6383D">
                              <w:rPr>
                                <w:i/>
                                <w:lang w:val="en-AU"/>
                              </w:rPr>
                              <w:t>txConfig</w:t>
                            </w:r>
                            <w:proofErr w:type="spellEnd"/>
                            <w:r w:rsidRPr="00C6383D">
                              <w:rPr>
                                <w:lang w:val="en-AU"/>
                              </w:rPr>
                              <w:t xml:space="preserve"> in </w:t>
                            </w:r>
                            <w:r w:rsidRPr="00C6383D">
                              <w:rPr>
                                <w:i/>
                                <w:lang w:val="en-AU"/>
                              </w:rPr>
                              <w:t>PUSCH-Config</w:t>
                            </w:r>
                            <w:r w:rsidRPr="00C6383D">
                              <w:rPr>
                                <w:lang w:val="en-AU"/>
                              </w:rPr>
                              <w:t xml:space="preserve"> is set to 'codebook'</w:t>
                            </w:r>
                            <w:r w:rsidRPr="0047180A">
                              <w:rPr>
                                <w:lang w:val="en-AU"/>
                              </w:rPr>
                              <w:t xml:space="preserve">, </w:t>
                            </w:r>
                          </w:p>
                          <w:p w14:paraId="10E0F696" w14:textId="77777777" w:rsidR="00F81C64" w:rsidRPr="006438F3" w:rsidRDefault="00F81C64" w:rsidP="00F81C64">
                            <w:pPr>
                              <w:pStyle w:val="B1"/>
                              <w:ind w:leftChars="342" w:left="968"/>
                            </w:pPr>
                            <w:r w:rsidRPr="00F81C64">
                              <w:rPr>
                                <w:highlight w:val="yellow"/>
                                <w:lang w:eastAsia="zh-CN"/>
                              </w:rPr>
                              <w:t>-</w:t>
                            </w:r>
                            <w:r w:rsidRPr="00F81C64">
                              <w:rPr>
                                <w:highlight w:val="yellow"/>
                                <w:lang w:eastAsia="zh-CN"/>
                              </w:rPr>
                              <w:tab/>
                              <w:t xml:space="preserve">if </w:t>
                            </w:r>
                            <w:r w:rsidRPr="00F81C64">
                              <w:rPr>
                                <w:i/>
                                <w:iCs/>
                                <w:highlight w:val="yellow"/>
                              </w:rPr>
                              <w:t>ul-</w:t>
                            </w:r>
                            <w:proofErr w:type="spellStart"/>
                            <w:r w:rsidRPr="00F81C64">
                              <w:rPr>
                                <w:i/>
                                <w:iCs/>
                                <w:highlight w:val="yellow"/>
                              </w:rPr>
                              <w:t>FullPowerTransmission</w:t>
                            </w:r>
                            <w:proofErr w:type="spellEnd"/>
                            <w:r w:rsidRPr="00F81C64">
                              <w:rPr>
                                <w:highlight w:val="yellow"/>
                              </w:rPr>
                              <w:t xml:space="preserve"> </w:t>
                            </w:r>
                            <w:r w:rsidRPr="00F81C64">
                              <w:rPr>
                                <w:highlight w:val="yellow"/>
                                <w:lang w:val="en-AU"/>
                              </w:rPr>
                              <w:t xml:space="preserve">in </w:t>
                            </w:r>
                            <w:r w:rsidRPr="00F81C64">
                              <w:rPr>
                                <w:i/>
                                <w:iCs/>
                                <w:highlight w:val="yellow"/>
                                <w:lang w:val="en-AU"/>
                              </w:rPr>
                              <w:t>PUSCH-Config</w:t>
                            </w:r>
                            <w:r w:rsidRPr="00F81C64">
                              <w:rPr>
                                <w:highlight w:val="yellow"/>
                                <w:lang w:val="en-AU"/>
                              </w:rPr>
                              <w:t xml:space="preserve"> </w:t>
                            </w:r>
                            <w:r w:rsidRPr="00F81C64">
                              <w:rPr>
                                <w:highlight w:val="yellow"/>
                              </w:rPr>
                              <w:t xml:space="preserve">is provided, </w:t>
                            </w:r>
                            <w:r w:rsidRPr="00F81C64">
                              <w:rPr>
                                <w:iCs/>
                                <w:highlight w:val="yellow"/>
                              </w:rPr>
                              <w:t xml:space="preserve">the UE scales </w:t>
                            </w:r>
                            <m:oMath>
                              <m:sSub>
                                <m:sSubPr>
                                  <m:ctrlPr>
                                    <w:rPr>
                                      <w:rFonts w:ascii="Cambria Math" w:hAnsi="Cambria Math"/>
                                      <w:iCs/>
                                      <w:highlight w:val="yellow"/>
                                    </w:rPr>
                                  </m:ctrlPr>
                                </m:sSubPr>
                                <m:e>
                                  <m:acc>
                                    <m:accPr>
                                      <m:ctrlPr>
                                        <w:rPr>
                                          <w:rFonts w:ascii="Cambria Math" w:hAnsi="Cambria Math"/>
                                          <w:iCs/>
                                          <w:highlight w:val="yellow"/>
                                        </w:rPr>
                                      </m:ctrlPr>
                                    </m:accPr>
                                    <m:e>
                                      <m:r>
                                        <w:rPr>
                                          <w:rFonts w:ascii="Cambria Math" w:hAnsi="Cambria Math"/>
                                          <w:highlight w:val="yellow"/>
                                        </w:rPr>
                                        <m:t>P</m:t>
                                      </m:r>
                                    </m:e>
                                  </m:acc>
                                </m:e>
                                <m:sub>
                                  <m:r>
                                    <m:rPr>
                                      <m:nor/>
                                    </m:rPr>
                                    <w:rPr>
                                      <w:iCs/>
                                      <w:highlight w:val="yellow"/>
                                    </w:rPr>
                                    <m:t>PUSCH</m:t>
                                  </m:r>
                                  <m:r>
                                    <m:rPr>
                                      <m:sty m:val="p"/>
                                    </m:rPr>
                                    <w:rPr>
                                      <w:rFonts w:ascii="Cambria Math" w:hAnsi="Cambria Math"/>
                                      <w:highlight w:val="yellow"/>
                                    </w:rPr>
                                    <m:t>,</m:t>
                                  </m:r>
                                  <m:r>
                                    <w:rPr>
                                      <w:rFonts w:ascii="Cambria Math" w:hAnsi="Cambria Math"/>
                                      <w:highlight w:val="yellow"/>
                                    </w:rPr>
                                    <m:t>b</m:t>
                                  </m:r>
                                  <m:r>
                                    <m:rPr>
                                      <m:sty m:val="p"/>
                                    </m:rPr>
                                    <w:rPr>
                                      <w:rFonts w:ascii="Cambria Math" w:hAnsi="Cambria Math"/>
                                      <w:highlight w:val="yellow"/>
                                    </w:rPr>
                                    <m:t>,</m:t>
                                  </m:r>
                                  <m:r>
                                    <w:rPr>
                                      <w:rFonts w:ascii="Cambria Math" w:hAnsi="Cambria Math"/>
                                      <w:highlight w:val="yellow"/>
                                    </w:rPr>
                                    <m:t>f</m:t>
                                  </m:r>
                                  <m:r>
                                    <m:rPr>
                                      <m:sty m:val="p"/>
                                    </m:rPr>
                                    <w:rPr>
                                      <w:rFonts w:ascii="Cambria Math" w:hAnsi="Cambria Math"/>
                                      <w:highlight w:val="yellow"/>
                                    </w:rPr>
                                    <m:t>,</m:t>
                                  </m:r>
                                  <m:r>
                                    <w:rPr>
                                      <w:rFonts w:ascii="Cambria Math" w:hAnsi="Cambria Math"/>
                                      <w:highlight w:val="yellow"/>
                                    </w:rPr>
                                    <m:t>c</m:t>
                                  </m:r>
                                </m:sub>
                              </m:sSub>
                              <m:r>
                                <m:rPr>
                                  <m:sty m:val="p"/>
                                </m:rPr>
                                <w:rPr>
                                  <w:rFonts w:ascii="Cambria Math" w:hAnsi="Cambria Math"/>
                                  <w:highlight w:val="yellow"/>
                                </w:rPr>
                                <m:t>(</m:t>
                              </m:r>
                              <m:r>
                                <w:rPr>
                                  <w:rFonts w:ascii="Cambria Math" w:hAnsi="Cambria Math"/>
                                  <w:highlight w:val="yellow"/>
                                </w:rPr>
                                <m:t>i</m:t>
                              </m:r>
                              <m:r>
                                <m:rPr>
                                  <m:sty m:val="p"/>
                                </m:rPr>
                                <w:rPr>
                                  <w:rFonts w:ascii="Cambria Math" w:hAnsi="Cambria Math"/>
                                  <w:highlight w:val="yellow"/>
                                </w:rPr>
                                <m:t>,</m:t>
                              </m:r>
                              <m:r>
                                <w:rPr>
                                  <w:rFonts w:ascii="Cambria Math" w:hAnsi="Cambria Math"/>
                                  <w:highlight w:val="yellow"/>
                                </w:rPr>
                                <m:t>j</m:t>
                              </m:r>
                              <m:r>
                                <m:rPr>
                                  <m:sty m:val="p"/>
                                </m:rPr>
                                <w:rPr>
                                  <w:rFonts w:ascii="Cambria Math" w:hAnsi="Cambria Math"/>
                                  <w:highlight w:val="yellow"/>
                                </w:rPr>
                                <m:t>,</m:t>
                              </m:r>
                              <m:sSub>
                                <m:sSubPr>
                                  <m:ctrlPr>
                                    <w:rPr>
                                      <w:rFonts w:ascii="Cambria Math" w:hAnsi="Cambria Math"/>
                                      <w:iCs/>
                                      <w:highlight w:val="yellow"/>
                                    </w:rPr>
                                  </m:ctrlPr>
                                </m:sSubPr>
                                <m:e>
                                  <m:r>
                                    <w:rPr>
                                      <w:rFonts w:ascii="Cambria Math" w:hAnsi="Cambria Math"/>
                                      <w:highlight w:val="yellow"/>
                                    </w:rPr>
                                    <m:t>q</m:t>
                                  </m:r>
                                </m:e>
                                <m:sub>
                                  <m:r>
                                    <w:rPr>
                                      <w:rFonts w:ascii="Cambria Math" w:hAnsi="Cambria Math"/>
                                      <w:highlight w:val="yellow"/>
                                    </w:rPr>
                                    <m:t>d</m:t>
                                  </m:r>
                                </m:sub>
                              </m:sSub>
                              <m:r>
                                <m:rPr>
                                  <m:sty m:val="p"/>
                                </m:rPr>
                                <w:rPr>
                                  <w:rFonts w:ascii="Cambria Math" w:hAnsi="Cambria Math"/>
                                  <w:highlight w:val="yellow"/>
                                </w:rPr>
                                <m:t>,</m:t>
                              </m:r>
                              <m:r>
                                <w:rPr>
                                  <w:rFonts w:ascii="Cambria Math" w:hAnsi="Cambria Math"/>
                                  <w:highlight w:val="yellow"/>
                                </w:rPr>
                                <m:t>l</m:t>
                              </m:r>
                              <m:r>
                                <m:rPr>
                                  <m:sty m:val="p"/>
                                </m:rPr>
                                <w:rPr>
                                  <w:rFonts w:ascii="Cambria Math" w:hAnsi="Cambria Math"/>
                                  <w:highlight w:val="yellow"/>
                                </w:rPr>
                                <m:t>)</m:t>
                              </m:r>
                            </m:oMath>
                            <w:r w:rsidRPr="00F81C64">
                              <w:rPr>
                                <w:highlight w:val="yellow"/>
                                <w:lang w:eastAsia="zh-CN"/>
                              </w:rPr>
                              <w:t xml:space="preserve"> by </w:t>
                            </w:r>
                            <m:oMath>
                              <m:r>
                                <w:rPr>
                                  <w:rFonts w:ascii="Cambria Math" w:hAnsi="Cambria Math"/>
                                  <w:highlight w:val="yellow"/>
                                </w:rPr>
                                <m:t>s</m:t>
                              </m:r>
                            </m:oMath>
                            <w:r w:rsidRPr="00F81C64">
                              <w:rPr>
                                <w:iCs/>
                                <w:highlight w:val="yellow"/>
                              </w:rPr>
                              <w:t xml:space="preserve"> where:</w:t>
                            </w:r>
                          </w:p>
                          <w:p w14:paraId="216091F7" w14:textId="77777777" w:rsidR="00F81C64" w:rsidRPr="006438F3" w:rsidRDefault="00F81C64" w:rsidP="00F81C64">
                            <w:pPr>
                              <w:pStyle w:val="B2"/>
                              <w:ind w:leftChars="483" w:left="1250"/>
                            </w:pPr>
                            <w:r w:rsidRPr="006438F3">
                              <w:t>-</w:t>
                            </w:r>
                            <w:r w:rsidRPr="006438F3">
                              <w:tab/>
                              <w:t xml:space="preserve">if </w:t>
                            </w:r>
                            <w:r w:rsidRPr="00A77CA3">
                              <w:rPr>
                                <w:i/>
                                <w:iCs/>
                              </w:rPr>
                              <w:t>ul-</w:t>
                            </w:r>
                            <w:proofErr w:type="spellStart"/>
                            <w:r w:rsidRPr="00A77CA3">
                              <w:rPr>
                                <w:i/>
                                <w:iCs/>
                              </w:rPr>
                              <w:t>FullPowerTransmission</w:t>
                            </w:r>
                            <w:proofErr w:type="spellEnd"/>
                            <w:r w:rsidRPr="006438F3">
                              <w:t xml:space="preserve"> in </w:t>
                            </w:r>
                            <w:r w:rsidRPr="006438F3">
                              <w:rPr>
                                <w:i/>
                                <w:iCs/>
                              </w:rPr>
                              <w:t>PUSCH-Config</w:t>
                            </w:r>
                            <w:r w:rsidRPr="006438F3">
                              <w:t xml:space="preserve"> is set to </w:t>
                            </w:r>
                            <w:r w:rsidRPr="00A77CA3">
                              <w:rPr>
                                <w:i/>
                                <w:iCs/>
                              </w:rPr>
                              <w:t>fullpowerMode1</w:t>
                            </w:r>
                            <w:r w:rsidRPr="006438F3">
                              <w:t xml:space="preserve">, and each SRS resource in the </w:t>
                            </w:r>
                            <w:r w:rsidRPr="006438F3">
                              <w:rPr>
                                <w:i/>
                                <w:iCs/>
                              </w:rPr>
                              <w:t>SRS-</w:t>
                            </w:r>
                            <w:proofErr w:type="spellStart"/>
                            <w:r w:rsidRPr="006438F3">
                              <w:rPr>
                                <w:i/>
                                <w:iCs/>
                              </w:rPr>
                              <w:t>ResourceSet</w:t>
                            </w:r>
                            <w:proofErr w:type="spellEnd"/>
                            <w:r w:rsidRPr="006438F3">
                              <w:t xml:space="preserve"> with </w:t>
                            </w:r>
                            <w:r w:rsidRPr="006438F3">
                              <w:rPr>
                                <w:i/>
                                <w:iCs/>
                              </w:rPr>
                              <w:t>usage</w:t>
                            </w:r>
                            <w:r w:rsidRPr="006438F3">
                              <w:t xml:space="preserve"> set to 'codebook' has more than one SRS port, </w:t>
                            </w:r>
                            <m:oMath>
                              <m:r>
                                <w:rPr>
                                  <w:rFonts w:ascii="Cambria Math"/>
                                </w:rPr>
                                <m:t>s</m:t>
                              </m:r>
                            </m:oMath>
                            <w:r w:rsidRPr="006438F3">
                              <w:rPr>
                                <w:iCs/>
                              </w:rPr>
                              <w:t xml:space="preserve"> is</w:t>
                            </w:r>
                            <w:r w:rsidRPr="006438F3">
                              <w:rPr>
                                <w:lang w:eastAsia="zh-CN"/>
                              </w:rPr>
                              <w:t xml:space="preserve"> the ratio of a number of antenna ports with non-zero PUSCH transmission power over the maximum number of </w:t>
                            </w:r>
                            <w:r w:rsidRPr="006438F3">
                              <w:t>SRS ports supported by the UE in one SRS resource</w:t>
                            </w:r>
                          </w:p>
                          <w:p w14:paraId="10CC706C" w14:textId="77777777" w:rsidR="00F81C64" w:rsidRPr="006438F3" w:rsidRDefault="00F81C64" w:rsidP="00F81C64">
                            <w:pPr>
                              <w:pStyle w:val="B2"/>
                              <w:ind w:leftChars="483" w:left="1250"/>
                            </w:pPr>
                            <w:r w:rsidRPr="006438F3">
                              <w:t>-</w:t>
                            </w:r>
                            <w:r w:rsidRPr="006438F3">
                              <w:tab/>
                              <w:t xml:space="preserve">if </w:t>
                            </w:r>
                            <w:r w:rsidRPr="00A77CA3">
                              <w:rPr>
                                <w:i/>
                                <w:iCs/>
                              </w:rPr>
                              <w:t>ul-</w:t>
                            </w:r>
                            <w:proofErr w:type="spellStart"/>
                            <w:r w:rsidRPr="00A77CA3">
                              <w:rPr>
                                <w:i/>
                                <w:iCs/>
                              </w:rPr>
                              <w:t>FullPowerTransmission</w:t>
                            </w:r>
                            <w:proofErr w:type="spellEnd"/>
                            <w:r w:rsidRPr="006438F3">
                              <w:t xml:space="preserve"> in </w:t>
                            </w:r>
                            <w:r w:rsidRPr="006438F3">
                              <w:rPr>
                                <w:i/>
                                <w:iCs/>
                              </w:rPr>
                              <w:t>PUSCH-Config</w:t>
                            </w:r>
                            <w:r w:rsidRPr="006438F3">
                              <w:t xml:space="preserve"> is set to </w:t>
                            </w:r>
                            <w:proofErr w:type="spellStart"/>
                            <w:r w:rsidRPr="00A77CA3">
                              <w:rPr>
                                <w:i/>
                                <w:iCs/>
                              </w:rPr>
                              <w:t>fullpowerMode</w:t>
                            </w:r>
                            <w:proofErr w:type="spellEnd"/>
                            <w:r w:rsidRPr="00A77CA3">
                              <w:rPr>
                                <w:i/>
                                <w:iCs/>
                                <w:lang w:val="en-US"/>
                              </w:rPr>
                              <w:t>2</w:t>
                            </w:r>
                            <w:r w:rsidRPr="006438F3">
                              <w:t xml:space="preserve">, </w:t>
                            </w:r>
                          </w:p>
                          <w:p w14:paraId="0E01A1D9" w14:textId="77777777" w:rsidR="00F81C64" w:rsidRPr="00B00012" w:rsidRDefault="00F81C64" w:rsidP="00F81C64">
                            <w:pPr>
                              <w:pStyle w:val="B2"/>
                              <w:ind w:leftChars="625" w:left="1535" w:hanging="285"/>
                            </w:pPr>
                            <w:r>
                              <w:rPr>
                                <w:lang w:val="en-US"/>
                              </w:rPr>
                              <w:t>-</w:t>
                            </w:r>
                            <w:r>
                              <w:rPr>
                                <w:lang w:val="en-US"/>
                              </w:rPr>
                              <w:tab/>
                            </w:r>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等线" w:hint="eastAsia"/>
                                <w:iCs/>
                                <w:lang w:eastAsia="zh-CN"/>
                              </w:rPr>
                              <w:t xml:space="preserve">reported by the UE </w:t>
                            </w:r>
                            <w:r w:rsidRPr="0047180A">
                              <w:rPr>
                                <w:rFonts w:eastAsia="等线"/>
                                <w:iCs/>
                                <w:lang w:eastAsia="zh-CN"/>
                              </w:rPr>
                              <w:t xml:space="preserve">[16,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where the number of SRS ports is associated with a</w:t>
                            </w:r>
                            <w:r>
                              <w:rPr>
                                <w:lang w:val="en-US"/>
                              </w:rPr>
                              <w:t>n</w:t>
                            </w:r>
                            <w:r w:rsidRPr="0047180A">
                              <w:t xml:space="preserve"> SRS resource indicated by </w:t>
                            </w:r>
                            <w:r w:rsidRPr="00B00012">
                              <w:rPr>
                                <w:lang w:val="en-US"/>
                              </w:rPr>
                              <w:t>a</w:t>
                            </w:r>
                            <w:r>
                              <w:rPr>
                                <w:lang w:val="en-US"/>
                              </w:rPr>
                              <w:t>n</w:t>
                            </w:r>
                            <w:r w:rsidRPr="00B00012">
                              <w:rPr>
                                <w:lang w:val="en-US"/>
                              </w:rPr>
                              <w:t xml:space="preserve"> </w:t>
                            </w:r>
                            <w:r w:rsidRPr="00B00012">
                              <w:t xml:space="preserve">SRI </w:t>
                            </w:r>
                            <w:r w:rsidRPr="00B00012">
                              <w:rPr>
                                <w:lang w:val="en-US"/>
                              </w:rPr>
                              <w:t>field in a DCI format scheduling the PUSCH transmission</w:t>
                            </w:r>
                            <w:r w:rsidRPr="0047180A">
                              <w:t xml:space="preserve"> if more than one SRS resource</w:t>
                            </w:r>
                            <w:r>
                              <w:t xml:space="preserve"> is</w:t>
                            </w:r>
                            <w:r w:rsidRPr="0047180A">
                              <w:t xml:space="preserve"> configured in the </w:t>
                            </w:r>
                            <w:r w:rsidRPr="00833A06">
                              <w:rPr>
                                <w:i/>
                                <w:iCs/>
                              </w:rPr>
                              <w:t>SRS-</w:t>
                            </w:r>
                            <w:proofErr w:type="spellStart"/>
                            <w:r w:rsidRPr="00833A06">
                              <w:rPr>
                                <w:i/>
                                <w:iCs/>
                              </w:rPr>
                              <w:t>ResourceSet</w:t>
                            </w:r>
                            <w:proofErr w:type="spellEnd"/>
                            <w:r w:rsidRPr="0047180A">
                              <w:t xml:space="preserve"> with </w:t>
                            </w:r>
                            <w:r w:rsidRPr="00833A06">
                              <w:rPr>
                                <w:i/>
                                <w:iCs/>
                              </w:rPr>
                              <w:t>usage</w:t>
                            </w:r>
                            <w:r w:rsidRPr="0047180A">
                              <w:t xml:space="preserve"> set to </w:t>
                            </w:r>
                            <w:r>
                              <w:t>'</w:t>
                            </w:r>
                            <w:r w:rsidRPr="0047180A">
                              <w:t>codebook</w:t>
                            </w:r>
                            <w:r>
                              <w:t>'</w:t>
                            </w:r>
                            <w:r w:rsidRPr="0047180A">
                              <w:t xml:space="preserve">, </w:t>
                            </w:r>
                            <w:r w:rsidRPr="00E6599B">
                              <w:t>or indicated by Type 1 configured grant</w:t>
                            </w:r>
                            <w:r w:rsidRPr="00E6599B">
                              <w:rPr>
                                <w:lang w:val="en-US"/>
                              </w:rPr>
                              <w:t>,</w:t>
                            </w:r>
                            <w:r>
                              <w:rPr>
                                <w:lang w:val="en-US"/>
                              </w:rPr>
                              <w:t xml:space="preserve"> </w:t>
                            </w:r>
                            <w:r w:rsidRPr="0047180A">
                              <w:t xml:space="preserve">or </w:t>
                            </w:r>
                            <w:r w:rsidRPr="0047180A">
                              <w:rPr>
                                <w:rFonts w:eastAsia="等线"/>
                                <w:lang w:eastAsia="zh-CN"/>
                              </w:rPr>
                              <w:t xml:space="preserve">the number of SRS ports </w:t>
                            </w:r>
                            <w:r w:rsidRPr="0047180A">
                              <w:t>is associated with the SRS resource</w:t>
                            </w:r>
                            <w:r w:rsidRPr="0047180A">
                              <w:rPr>
                                <w:lang w:eastAsia="zh-CN"/>
                              </w:rPr>
                              <w:t xml:space="preserve"> </w:t>
                            </w:r>
                            <w:r w:rsidRPr="0047180A">
                              <w:rPr>
                                <w:rFonts w:eastAsia="等线" w:hint="eastAsia"/>
                                <w:lang w:eastAsia="zh-CN"/>
                              </w:rPr>
                              <w:t>if only one SRS resource is configured</w:t>
                            </w:r>
                            <w:r w:rsidRPr="0047180A">
                              <w:rPr>
                                <w:rFonts w:eastAsia="等线"/>
                                <w:lang w:eastAsia="zh-CN"/>
                              </w:rPr>
                              <w:t xml:space="preserve"> </w:t>
                            </w:r>
                            <w:r w:rsidRPr="0047180A">
                              <w:t xml:space="preserve">in the </w:t>
                            </w:r>
                            <w:r w:rsidRPr="00833A06">
                              <w:rPr>
                                <w:i/>
                                <w:iCs/>
                              </w:rPr>
                              <w:t>SRS-</w:t>
                            </w:r>
                            <w:proofErr w:type="spellStart"/>
                            <w:r w:rsidRPr="00833A06">
                              <w:rPr>
                                <w:i/>
                                <w:iCs/>
                              </w:rPr>
                              <w:t>ResourceSet</w:t>
                            </w:r>
                            <w:proofErr w:type="spellEnd"/>
                            <w:r w:rsidRPr="0047180A">
                              <w:t xml:space="preserve"> with </w:t>
                            </w:r>
                            <w:r w:rsidRPr="00833A06">
                              <w:rPr>
                                <w:i/>
                                <w:iCs/>
                              </w:rPr>
                              <w:t>usage</w:t>
                            </w:r>
                            <w:r w:rsidRPr="0047180A">
                              <w:t xml:space="preserve"> set to </w:t>
                            </w:r>
                            <w:r>
                              <w:t>'</w:t>
                            </w:r>
                            <w:r w:rsidRPr="0047180A">
                              <w:t>codebook</w:t>
                            </w:r>
                            <w:r>
                              <w:t>'</w:t>
                            </w:r>
                            <w:r w:rsidRPr="0047180A">
                              <w:t xml:space="preserve">, </w:t>
                            </w:r>
                          </w:p>
                          <w:p w14:paraId="6FAAC7AA" w14:textId="77777777" w:rsidR="00F81C64" w:rsidRPr="0047180A" w:rsidRDefault="00F81C64" w:rsidP="00F81C64">
                            <w:pPr>
                              <w:pStyle w:val="B2"/>
                              <w:ind w:leftChars="625" w:left="1535" w:hanging="285"/>
                            </w:pPr>
                            <w:r w:rsidRPr="00B00012">
                              <w:t>-</w:t>
                            </w:r>
                            <w:r w:rsidRPr="00B00012">
                              <w:tab/>
                            </w:r>
                            <m:oMath>
                              <m:r>
                                <w:rPr>
                                  <w:rFonts w:ascii="Cambria Math"/>
                                </w:rPr>
                                <m:t>s</m:t>
                              </m:r>
                              <m:r>
                                <m:rPr>
                                  <m:sty m:val="p"/>
                                </m:rPr>
                                <w:rPr>
                                  <w:rFonts w:ascii="Cambria Math"/>
                                </w:rPr>
                                <m:t>=1</m:t>
                              </m:r>
                            </m:oMath>
                            <w:r w:rsidRPr="00B00012">
                              <w:rPr>
                                <w:lang w:val="en-US"/>
                              </w:rPr>
                              <w:t>,</w:t>
                            </w:r>
                            <w:r w:rsidRPr="00B00012">
                              <w:t xml:space="preserve"> if </w:t>
                            </w:r>
                            <w:r w:rsidRPr="00B00012">
                              <w:rPr>
                                <w:lang w:val="en-US"/>
                              </w:rPr>
                              <w:t>a</w:t>
                            </w:r>
                            <w:r>
                              <w:rPr>
                                <w:lang w:val="en-US"/>
                              </w:rPr>
                              <w:t>n</w:t>
                            </w:r>
                            <w:r w:rsidRPr="00B00012">
                              <w:t xml:space="preserve"> SRS resource with a single port is indicated by </w:t>
                            </w:r>
                            <w:r w:rsidRPr="00B00012">
                              <w:rPr>
                                <w:lang w:val="en-US"/>
                              </w:rPr>
                              <w:t>a</w:t>
                            </w:r>
                            <w:r>
                              <w:rPr>
                                <w:lang w:val="en-US"/>
                              </w:rPr>
                              <w:t>n</w:t>
                            </w:r>
                            <w:r w:rsidRPr="00B00012">
                              <w:rPr>
                                <w:lang w:val="en-US"/>
                              </w:rPr>
                              <w:t xml:space="preserve"> </w:t>
                            </w:r>
                            <w:r w:rsidRPr="00B00012">
                              <w:t xml:space="preserve">SRI </w:t>
                            </w:r>
                            <w:r w:rsidRPr="00B00012">
                              <w:rPr>
                                <w:lang w:val="en-US"/>
                              </w:rPr>
                              <w:t xml:space="preserve">field in a DCI format scheduling the PUSCH transmission </w:t>
                            </w:r>
                            <w:r w:rsidRPr="00B00012">
                              <w:t xml:space="preserve">when more than one SRS resource is </w:t>
                            </w:r>
                            <w:r w:rsidRPr="00B00012">
                              <w:rPr>
                                <w:lang w:val="en-US"/>
                              </w:rPr>
                              <w:t>provided</w:t>
                            </w:r>
                            <w:r w:rsidRPr="00B00012">
                              <w:t xml:space="preserve"> in the </w:t>
                            </w:r>
                            <w:r w:rsidRPr="00B00012">
                              <w:rPr>
                                <w:i/>
                                <w:iCs/>
                              </w:rPr>
                              <w:t>SRS-</w:t>
                            </w:r>
                            <w:proofErr w:type="spellStart"/>
                            <w:r w:rsidRPr="00B00012">
                              <w:rPr>
                                <w:i/>
                                <w:iCs/>
                              </w:rPr>
                              <w:t>ResourceSet</w:t>
                            </w:r>
                            <w:proofErr w:type="spellEnd"/>
                            <w:r w:rsidRPr="00B00012">
                              <w:t xml:space="preserve"> with </w:t>
                            </w:r>
                            <w:r w:rsidRPr="00B00012">
                              <w:rPr>
                                <w:i/>
                                <w:iCs/>
                              </w:rPr>
                              <w:t>usage</w:t>
                            </w:r>
                            <w:r w:rsidRPr="00B00012">
                              <w:t xml:space="preserve"> set to 'codebook'</w:t>
                            </w:r>
                            <w:r w:rsidRPr="00B00012">
                              <w:rPr>
                                <w:lang w:val="en-US"/>
                              </w:rPr>
                              <w:t>,</w:t>
                            </w:r>
                            <w:r w:rsidRPr="00B00012">
                              <w:t xml:space="preserve"> </w:t>
                            </w:r>
                            <w:r w:rsidRPr="00E6599B">
                              <w:t>or indicated by Type 1 configured grant</w:t>
                            </w:r>
                            <w:r w:rsidRPr="00E6599B">
                              <w:rPr>
                                <w:lang w:val="en-US"/>
                              </w:rPr>
                              <w:t>,</w:t>
                            </w:r>
                            <w:r>
                              <w:rPr>
                                <w:lang w:val="en-US"/>
                              </w:rPr>
                              <w:t xml:space="preserve"> </w:t>
                            </w:r>
                            <w:r w:rsidRPr="00B00012">
                              <w:t xml:space="preserve">or if only one SRS resource with a single port is </w:t>
                            </w:r>
                            <w:r w:rsidRPr="00B00012">
                              <w:rPr>
                                <w:lang w:val="en-US"/>
                              </w:rPr>
                              <w:t>provided</w:t>
                            </w:r>
                            <w:r w:rsidRPr="00B00012">
                              <w:t xml:space="preserve"> in the </w:t>
                            </w:r>
                            <w:r w:rsidRPr="00B00012">
                              <w:rPr>
                                <w:i/>
                                <w:iCs/>
                              </w:rPr>
                              <w:t>SRS-</w:t>
                            </w:r>
                            <w:proofErr w:type="spellStart"/>
                            <w:r w:rsidRPr="00B00012">
                              <w:rPr>
                                <w:i/>
                                <w:iCs/>
                              </w:rPr>
                              <w:t>ResourceSet</w:t>
                            </w:r>
                            <w:proofErr w:type="spellEnd"/>
                            <w:r w:rsidRPr="00B00012">
                              <w:t xml:space="preserve"> with </w:t>
                            </w:r>
                            <w:r w:rsidRPr="00B00012">
                              <w:rPr>
                                <w:i/>
                                <w:iCs/>
                              </w:rPr>
                              <w:t>usage</w:t>
                            </w:r>
                            <w:r w:rsidRPr="00B00012">
                              <w:t xml:space="preserve"> set to 'codebook', </w:t>
                            </w:r>
                            <w:r w:rsidRPr="0047180A">
                              <w:t xml:space="preserve">and </w:t>
                            </w:r>
                          </w:p>
                          <w:p w14:paraId="05BAA9B1" w14:textId="77777777" w:rsidR="00F81C64" w:rsidRPr="006438F3" w:rsidRDefault="00F81C64" w:rsidP="00F81C64">
                            <w:pPr>
                              <w:pStyle w:val="B2"/>
                              <w:ind w:leftChars="483" w:left="1250"/>
                            </w:pPr>
                            <w:r w:rsidRPr="00F81C64">
                              <w:rPr>
                                <w:highlight w:val="yellow"/>
                              </w:rPr>
                              <w:t>-</w:t>
                            </w:r>
                            <w:r w:rsidRPr="00F81C64">
                              <w:rPr>
                                <w:highlight w:val="yellow"/>
                              </w:rPr>
                              <w:tab/>
                              <w:t xml:space="preserve">if </w:t>
                            </w:r>
                            <w:r w:rsidRPr="00F81C64">
                              <w:rPr>
                                <w:i/>
                                <w:iCs/>
                                <w:highlight w:val="yellow"/>
                              </w:rPr>
                              <w:t>ul-</w:t>
                            </w:r>
                            <w:proofErr w:type="spellStart"/>
                            <w:r w:rsidRPr="00F81C64">
                              <w:rPr>
                                <w:i/>
                                <w:iCs/>
                                <w:highlight w:val="yellow"/>
                              </w:rPr>
                              <w:t>FullPowerTransmission</w:t>
                            </w:r>
                            <w:proofErr w:type="spellEnd"/>
                            <w:r w:rsidRPr="00F81C64">
                              <w:rPr>
                                <w:highlight w:val="yellow"/>
                              </w:rPr>
                              <w:t xml:space="preserve"> in </w:t>
                            </w:r>
                            <w:r w:rsidRPr="00F81C64">
                              <w:rPr>
                                <w:i/>
                                <w:iCs/>
                                <w:highlight w:val="yellow"/>
                              </w:rPr>
                              <w:t>PUSCH-Config</w:t>
                            </w:r>
                            <w:r w:rsidRPr="00F81C64">
                              <w:rPr>
                                <w:highlight w:val="yellow"/>
                              </w:rPr>
                              <w:t xml:space="preserve"> is </w:t>
                            </w:r>
                            <w:r w:rsidRPr="00F81C64">
                              <w:rPr>
                                <w:highlight w:val="yellow"/>
                                <w:lang w:eastAsia="ko-KR"/>
                              </w:rPr>
                              <w:t xml:space="preserve">set to </w:t>
                            </w:r>
                            <w:proofErr w:type="spellStart"/>
                            <w:r w:rsidRPr="00F81C64">
                              <w:rPr>
                                <w:i/>
                                <w:iCs/>
                                <w:highlight w:val="yellow"/>
                                <w:lang w:eastAsia="ko-KR"/>
                              </w:rPr>
                              <w:t>fullpower</w:t>
                            </w:r>
                            <w:proofErr w:type="spellEnd"/>
                            <w:r w:rsidRPr="00F81C64">
                              <w:rPr>
                                <w:highlight w:val="yellow"/>
                              </w:rPr>
                              <w:t xml:space="preserve">, </w:t>
                            </w:r>
                            <m:oMath>
                              <m:r>
                                <w:rPr>
                                  <w:rFonts w:ascii="Cambria Math"/>
                                  <w:highlight w:val="yellow"/>
                                </w:rPr>
                                <m:t>s</m:t>
                              </m:r>
                              <m:r>
                                <m:rPr>
                                  <m:sty m:val="p"/>
                                </m:rPr>
                                <w:rPr>
                                  <w:rFonts w:ascii="Cambria Math"/>
                                  <w:highlight w:val="yellow"/>
                                </w:rPr>
                                <m:t>=1</m:t>
                              </m:r>
                            </m:oMath>
                          </w:p>
                          <w:p w14:paraId="650C9230" w14:textId="77777777" w:rsidR="00F81C64" w:rsidRDefault="00F81C64" w:rsidP="00F81C64">
                            <w:pPr>
                              <w:pStyle w:val="B1"/>
                              <w:ind w:leftChars="342" w:left="968"/>
                              <w:rPr>
                                <w:lang w:eastAsia="zh-CN"/>
                              </w:rPr>
                            </w:pPr>
                            <w:r w:rsidRPr="0047180A">
                              <w:t>-</w:t>
                            </w:r>
                            <w:r w:rsidRPr="0047180A">
                              <w:tab/>
                              <w:t>else, if</w:t>
                            </w:r>
                            <w:r>
                              <w:rPr>
                                <w:rFonts w:hint="eastAsia"/>
                                <w:lang w:val="en-AU" w:eastAsia="zh-CN"/>
                              </w:rPr>
                              <w:t xml:space="preserve"> each SRS resource in the </w:t>
                            </w:r>
                            <w:r w:rsidRPr="00833A06">
                              <w:rPr>
                                <w:i/>
                                <w:iCs/>
                                <w:color w:val="000000"/>
                              </w:rPr>
                              <w:t>SRS-</w:t>
                            </w:r>
                            <w:proofErr w:type="spellStart"/>
                            <w:r w:rsidRPr="00833A06">
                              <w:rPr>
                                <w:i/>
                                <w:iCs/>
                                <w:color w:val="000000"/>
                              </w:rPr>
                              <w:t>ResourceSet</w:t>
                            </w:r>
                            <w:proofErr w:type="spellEnd"/>
                            <w:r>
                              <w:rPr>
                                <w:color w:val="000000"/>
                              </w:rPr>
                              <w:t xml:space="preserve"> with </w:t>
                            </w:r>
                            <w:r w:rsidRPr="00833A06">
                              <w:rPr>
                                <w:i/>
                                <w:iCs/>
                                <w:color w:val="000000"/>
                              </w:rPr>
                              <w:t>usage</w:t>
                            </w:r>
                            <w:r>
                              <w:rPr>
                                <w:color w:val="000000"/>
                              </w:rPr>
                              <w:t xml:space="preserve"> set to 'codebook'</w:t>
                            </w:r>
                            <w:r>
                              <w:rPr>
                                <w:rFonts w:hint="eastAsia"/>
                                <w:color w:val="000000"/>
                                <w:lang w:eastAsia="zh-CN"/>
                              </w:rPr>
                              <w:t xml:space="preserve"> </w:t>
                            </w:r>
                            <w:r>
                              <w:rPr>
                                <w:rFonts w:hint="eastAsia"/>
                                <w:lang w:val="en-AU" w:eastAsia="zh-CN"/>
                              </w:rPr>
                              <w:t>has more than one SRS port</w:t>
                            </w:r>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r w:rsidRPr="00B916EC">
                              <w:rPr>
                                <w:lang w:eastAsia="zh-CN"/>
                              </w:rPr>
                              <w:t>.</w:t>
                            </w:r>
                            <w:r>
                              <w:rPr>
                                <w:lang w:eastAsia="zh-CN"/>
                              </w:rPr>
                              <w:t xml:space="preserve"> </w:t>
                            </w:r>
                          </w:p>
                          <w:p w14:paraId="2E511FB1" w14:textId="77777777" w:rsidR="00F81C64" w:rsidRDefault="00F81C64" w:rsidP="00F81C64">
                            <w:pPr>
                              <w:ind w:leftChars="200" w:left="400"/>
                              <w:rPr>
                                <w:lang w:eastAsia="zh-CN"/>
                              </w:rPr>
                            </w:pPr>
                            <w:r w:rsidRPr="00F81C64">
                              <w:rPr>
                                <w:highlight w:val="yellow"/>
                                <w:lang w:eastAsia="zh-CN"/>
                              </w:rPr>
                              <w:t>The UE splits the power equally across the antenna ports on which the UE transmits the PUSCH with non-zero power.</w:t>
                            </w:r>
                            <w:r w:rsidRPr="00B916EC">
                              <w:rPr>
                                <w:lang w:eastAsia="zh-CN"/>
                              </w:rPr>
                              <w:t xml:space="preserve"> </w:t>
                            </w:r>
                            <w:r>
                              <w:rPr>
                                <w:lang w:eastAsia="zh-CN"/>
                              </w:rPr>
                              <w:t xml:space="preserve"> </w:t>
                            </w:r>
                          </w:p>
                          <w:p w14:paraId="6578EC12" w14:textId="19051A69" w:rsidR="00DE16F7" w:rsidRPr="00F81C64" w:rsidRDefault="00DE16F7" w:rsidP="00DE16F7">
                            <w:pPr>
                              <w:rPr>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637730" id="_x0000_s1027" type="#_x0000_t202" style="position:absolute;left:0;text-align:left;margin-left:-1.3pt;margin-top:15.6pt;width:476pt;height:48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PNgIAAE0EAAAOAAAAZHJzL2Uyb0RvYy54bWysVM2O0zAQviPxDpbvNGmUdnejpqulSxHS&#10;8iMtPIDjOI2F4wm226Q8APsGnLhw57n6HIydbImAEyIHy+MZf575vpmsrvtGkYMwVoLO6XwWUyI0&#10;h1LqXU4/vN8+u6TEOqZLpkCLnB6Fpdfrp09WXZuJBGpQpTAEQbTNujantXNtFkWW16Jhdgat0Ois&#10;wDTMoWl2UWlYh+iNipI4XkYdmLI1wIW1eHo7OOk64FeV4O5tVVnhiMop5ubCasJa+DVar1i2M6yt&#10;JR/TYP+QRcOkxkfPULfMMbI38g+oRnIDFio349BEUFWSi1ADVjOPf6vmvmatCLUgObY902T/Hyx/&#10;c3hniCxRO0o0a1Ci09eH07cfp+9fSOLp6VqbYdR9i3Gufw69D/Wl2vYO+EdLNGxqpnfixhjoasFK&#10;TG/ub0aTqwOO9SBF9xpKfIftHQSgvjKNB0Q2CKKjTMezNKJ3hOPhMk4XqDclHH3LeXJxmabhDZY9&#10;Xm+NdS8FNMRvcmpQ+wDPDnfW+XRY9hgS0gcly61UKhhmV2yUIQeGfbIN34hup2FKky6nV4tkMTAw&#10;9dkpRBy+v0E00mHDK9nk9PIcxDLP2wtdhnZ0TKphjykrPRLpuRtYdH3Rj5KN+hRQHpFZA0N/4zzi&#10;pgbzmZIOezun9tOeGUGJeqVRnat5mvphCEa6uEjQMFNPMfUwzREqp46SYbtxYYA8bxpuUMVKBn69&#10;3EMmY8rYs4H2cb78UEztEPXrL7D+CQAA//8DAFBLAwQUAAYACAAAACEAoJE79+AAAAAJAQAADwAA&#10;AGRycy9kb3ducmV2LnhtbEyPwU7DMBBE70j8g7VIXFDrNI1CE+JUCAkENygIrm68TSLidbDdNPw9&#10;ywlus5rRzNtqO9tBTOhD70jBapmAQGqc6alV8PZ6v9iACFGT0YMjVPCNAbb1+VmlS+NO9ILTLraC&#10;SyiUWkEX41hKGZoOrQ5LNyKxd3De6sinb6Xx+sTldpBpkuTS6p54odMj3nXYfO6OVsEme5w+wtP6&#10;+b3JD0MRr66nhy+v1OXFfHsDIuIc/8Lwi8/oUDPT3h3JBDEoWKQ5JxWsVykI9ousyEDsWRR5CrKu&#10;5P8P6h8AAAD//wMAUEsBAi0AFAAGAAgAAAAhALaDOJL+AAAA4QEAABMAAAAAAAAAAAAAAAAAAAAA&#10;AFtDb250ZW50X1R5cGVzXS54bWxQSwECLQAUAAYACAAAACEAOP0h/9YAAACUAQAACwAAAAAAAAAA&#10;AAAAAAAvAQAAX3JlbHMvLnJlbHNQSwECLQAUAAYACAAAACEA/gRwzzYCAABNBAAADgAAAAAAAAAA&#10;AAAAAAAuAgAAZHJzL2Uyb0RvYy54bWxQSwECLQAUAAYACAAAACEAoJE79+AAAAAJAQAADwAAAAAA&#10;AAAAAAAAAACQBAAAZHJzL2Rvd25yZXYueG1sUEsFBgAAAAAEAAQA8wAAAJ0FAAAAAA==&#10;">
                <v:textbox>
                  <w:txbxContent>
                    <w:p w14:paraId="2D15AE17" w14:textId="77777777" w:rsidR="00F81C64" w:rsidRPr="00F81C64" w:rsidRDefault="00F81C64" w:rsidP="00F81C64">
                      <w:pPr>
                        <w:ind w:leftChars="200" w:left="400"/>
                        <w:rPr>
                          <w:b/>
                          <w:sz w:val="22"/>
                          <w:lang w:eastAsia="zh-CN"/>
                        </w:rPr>
                      </w:pPr>
                      <w:r w:rsidRPr="00F81C64">
                        <w:rPr>
                          <w:b/>
                          <w:sz w:val="22"/>
                          <w:lang w:eastAsia="zh-CN"/>
                        </w:rPr>
                        <w:t>7.1 Physical uplink shared channel</w:t>
                      </w:r>
                    </w:p>
                    <w:p w14:paraId="33C46845" w14:textId="77777777" w:rsidR="00F81C64" w:rsidRPr="0047180A" w:rsidRDefault="00F81C64" w:rsidP="00F81C64">
                      <w:pPr>
                        <w:ind w:leftChars="200" w:left="400"/>
                        <w:rPr>
                          <w:lang w:val="en-AU"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m:oMath>
                        <m:r>
                          <w:rPr>
                            <w:rFonts w:ascii="Cambria Math" w:hAnsi="Cambria Math"/>
                          </w:rPr>
                          <m:t xml:space="preserve"> b</m:t>
                        </m:r>
                      </m:oMath>
                      <w:r>
                        <w:rPr>
                          <w:iCs/>
                        </w:rPr>
                        <w:t xml:space="preserve">, as described in clause 12,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w:t>
                      </w:r>
                      <w:r w:rsidRPr="00B916EC">
                        <w:rPr>
                          <w:lang w:eastAsia="zh-CN"/>
                        </w:rPr>
                        <w:t xml:space="preserve">a UE first </w:t>
                      </w:r>
                      <w:r w:rsidRPr="00C6383D">
                        <w:t>calculates</w:t>
                      </w:r>
                      <w:r w:rsidRPr="00B916EC">
                        <w:rPr>
                          <w:lang w:eastAsia="zh-CN"/>
                        </w:rPr>
                        <w:t xml:space="preserve"> a linear value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rPr>
                          <w:iCs/>
                        </w:rPr>
                        <w:t xml:space="preserve"> of the </w:t>
                      </w:r>
                      <w:r w:rsidRPr="00B916EC">
                        <w:rPr>
                          <w:lang w:eastAsia="zh-CN"/>
                        </w:rPr>
                        <w:t xml:space="preserve">transmit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iCs/>
                        </w:rPr>
                        <w:t xml:space="preserve">, </w:t>
                      </w:r>
                      <w:r w:rsidRPr="00B916EC">
                        <w:rPr>
                          <w:iCs/>
                        </w:rPr>
                        <w:t xml:space="preserve">with parameters as defined </w:t>
                      </w:r>
                      <w:r>
                        <w:rPr>
                          <w:iCs/>
                        </w:rPr>
                        <w:t>in clause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w:t>
                      </w:r>
                      <w:r>
                        <w:rPr>
                          <w:lang w:val="en-AU"/>
                        </w:rPr>
                        <w:t xml:space="preserve">other than DCI format 0_0, </w:t>
                      </w:r>
                      <w:r w:rsidRPr="002A3D62">
                        <w:rPr>
                          <w:rFonts w:hint="eastAsia"/>
                          <w:lang w:val="en-AU" w:eastAsia="zh-CN"/>
                        </w:rPr>
                        <w:t xml:space="preserve">or </w:t>
                      </w:r>
                      <w:r w:rsidRPr="002A3D62">
                        <w:t xml:space="preserve">configured by </w:t>
                      </w:r>
                      <w:proofErr w:type="spellStart"/>
                      <w:r w:rsidRPr="002A3D62">
                        <w:rPr>
                          <w:i/>
                          <w:iCs/>
                        </w:rPr>
                        <w:t>ConfiguredGrantConfig</w:t>
                      </w:r>
                      <w:proofErr w:type="spellEnd"/>
                      <w:r w:rsidRPr="002A3D62">
                        <w:t xml:space="preserve"> or</w:t>
                      </w:r>
                      <w:r w:rsidRPr="002A3D62">
                        <w:rPr>
                          <w:i/>
                          <w:iCs/>
                        </w:rPr>
                        <w:t xml:space="preserve"> </w:t>
                      </w:r>
                      <w:proofErr w:type="spellStart"/>
                      <w:r w:rsidRPr="002A3D62">
                        <w:rPr>
                          <w:i/>
                          <w:iCs/>
                        </w:rPr>
                        <w:t>semiPersistentOnPUSCH</w:t>
                      </w:r>
                      <w:proofErr w:type="spellEnd"/>
                      <w:r>
                        <w:t>, if</w:t>
                      </w:r>
                      <w:r w:rsidRPr="00C6383D">
                        <w:rPr>
                          <w:lang w:val="en-AU"/>
                        </w:rPr>
                        <w:t xml:space="preserve"> </w:t>
                      </w:r>
                      <w:proofErr w:type="spellStart"/>
                      <w:r w:rsidRPr="00C6383D">
                        <w:rPr>
                          <w:i/>
                          <w:lang w:val="en-AU"/>
                        </w:rPr>
                        <w:t>txConfig</w:t>
                      </w:r>
                      <w:proofErr w:type="spellEnd"/>
                      <w:r w:rsidRPr="00C6383D">
                        <w:rPr>
                          <w:lang w:val="en-AU"/>
                        </w:rPr>
                        <w:t xml:space="preserve"> in </w:t>
                      </w:r>
                      <w:r w:rsidRPr="00C6383D">
                        <w:rPr>
                          <w:i/>
                          <w:lang w:val="en-AU"/>
                        </w:rPr>
                        <w:t>PUSCH-Config</w:t>
                      </w:r>
                      <w:r w:rsidRPr="00C6383D">
                        <w:rPr>
                          <w:lang w:val="en-AU"/>
                        </w:rPr>
                        <w:t xml:space="preserve"> is set to 'codebook'</w:t>
                      </w:r>
                      <w:r w:rsidRPr="0047180A">
                        <w:rPr>
                          <w:lang w:val="en-AU"/>
                        </w:rPr>
                        <w:t xml:space="preserve">, </w:t>
                      </w:r>
                    </w:p>
                    <w:p w14:paraId="10E0F696" w14:textId="77777777" w:rsidR="00F81C64" w:rsidRPr="006438F3" w:rsidRDefault="00F81C64" w:rsidP="00F81C64">
                      <w:pPr>
                        <w:pStyle w:val="B1"/>
                        <w:ind w:leftChars="342" w:left="968"/>
                      </w:pPr>
                      <w:r w:rsidRPr="00F81C64">
                        <w:rPr>
                          <w:highlight w:val="yellow"/>
                          <w:lang w:eastAsia="zh-CN"/>
                        </w:rPr>
                        <w:t>-</w:t>
                      </w:r>
                      <w:r w:rsidRPr="00F81C64">
                        <w:rPr>
                          <w:highlight w:val="yellow"/>
                          <w:lang w:eastAsia="zh-CN"/>
                        </w:rPr>
                        <w:tab/>
                        <w:t xml:space="preserve">if </w:t>
                      </w:r>
                      <w:r w:rsidRPr="00F81C64">
                        <w:rPr>
                          <w:i/>
                          <w:iCs/>
                          <w:highlight w:val="yellow"/>
                        </w:rPr>
                        <w:t>ul-</w:t>
                      </w:r>
                      <w:proofErr w:type="spellStart"/>
                      <w:r w:rsidRPr="00F81C64">
                        <w:rPr>
                          <w:i/>
                          <w:iCs/>
                          <w:highlight w:val="yellow"/>
                        </w:rPr>
                        <w:t>FullPowerTransmission</w:t>
                      </w:r>
                      <w:proofErr w:type="spellEnd"/>
                      <w:r w:rsidRPr="00F81C64">
                        <w:rPr>
                          <w:highlight w:val="yellow"/>
                        </w:rPr>
                        <w:t xml:space="preserve"> </w:t>
                      </w:r>
                      <w:r w:rsidRPr="00F81C64">
                        <w:rPr>
                          <w:highlight w:val="yellow"/>
                          <w:lang w:val="en-AU"/>
                        </w:rPr>
                        <w:t xml:space="preserve">in </w:t>
                      </w:r>
                      <w:r w:rsidRPr="00F81C64">
                        <w:rPr>
                          <w:i/>
                          <w:iCs/>
                          <w:highlight w:val="yellow"/>
                          <w:lang w:val="en-AU"/>
                        </w:rPr>
                        <w:t>PUSCH-Config</w:t>
                      </w:r>
                      <w:r w:rsidRPr="00F81C64">
                        <w:rPr>
                          <w:highlight w:val="yellow"/>
                          <w:lang w:val="en-AU"/>
                        </w:rPr>
                        <w:t xml:space="preserve"> </w:t>
                      </w:r>
                      <w:r w:rsidRPr="00F81C64">
                        <w:rPr>
                          <w:highlight w:val="yellow"/>
                        </w:rPr>
                        <w:t xml:space="preserve">is provided, </w:t>
                      </w:r>
                      <w:r w:rsidRPr="00F81C64">
                        <w:rPr>
                          <w:iCs/>
                          <w:highlight w:val="yellow"/>
                        </w:rPr>
                        <w:t xml:space="preserve">the UE scales </w:t>
                      </w:r>
                      <m:oMath>
                        <m:sSub>
                          <m:sSubPr>
                            <m:ctrlPr>
                              <w:rPr>
                                <w:rFonts w:ascii="Cambria Math" w:hAnsi="Cambria Math"/>
                                <w:iCs/>
                                <w:highlight w:val="yellow"/>
                              </w:rPr>
                            </m:ctrlPr>
                          </m:sSubPr>
                          <m:e>
                            <m:acc>
                              <m:accPr>
                                <m:ctrlPr>
                                  <w:rPr>
                                    <w:rFonts w:ascii="Cambria Math" w:hAnsi="Cambria Math"/>
                                    <w:iCs/>
                                    <w:highlight w:val="yellow"/>
                                  </w:rPr>
                                </m:ctrlPr>
                              </m:accPr>
                              <m:e>
                                <m:r>
                                  <w:rPr>
                                    <w:rFonts w:ascii="Cambria Math" w:hAnsi="Cambria Math"/>
                                    <w:highlight w:val="yellow"/>
                                  </w:rPr>
                                  <m:t>P</m:t>
                                </m:r>
                              </m:e>
                            </m:acc>
                          </m:e>
                          <m:sub>
                            <m:r>
                              <m:rPr>
                                <m:nor/>
                              </m:rPr>
                              <w:rPr>
                                <w:iCs/>
                                <w:highlight w:val="yellow"/>
                              </w:rPr>
                              <m:t>PUSCH</m:t>
                            </m:r>
                            <m:r>
                              <m:rPr>
                                <m:sty m:val="p"/>
                              </m:rPr>
                              <w:rPr>
                                <w:rFonts w:ascii="Cambria Math" w:hAnsi="Cambria Math"/>
                                <w:highlight w:val="yellow"/>
                              </w:rPr>
                              <m:t>,</m:t>
                            </m:r>
                            <m:r>
                              <w:rPr>
                                <w:rFonts w:ascii="Cambria Math" w:hAnsi="Cambria Math"/>
                                <w:highlight w:val="yellow"/>
                              </w:rPr>
                              <m:t>b</m:t>
                            </m:r>
                            <m:r>
                              <m:rPr>
                                <m:sty m:val="p"/>
                              </m:rPr>
                              <w:rPr>
                                <w:rFonts w:ascii="Cambria Math" w:hAnsi="Cambria Math"/>
                                <w:highlight w:val="yellow"/>
                              </w:rPr>
                              <m:t>,</m:t>
                            </m:r>
                            <m:r>
                              <w:rPr>
                                <w:rFonts w:ascii="Cambria Math" w:hAnsi="Cambria Math"/>
                                <w:highlight w:val="yellow"/>
                              </w:rPr>
                              <m:t>f</m:t>
                            </m:r>
                            <m:r>
                              <m:rPr>
                                <m:sty m:val="p"/>
                              </m:rPr>
                              <w:rPr>
                                <w:rFonts w:ascii="Cambria Math" w:hAnsi="Cambria Math"/>
                                <w:highlight w:val="yellow"/>
                              </w:rPr>
                              <m:t>,</m:t>
                            </m:r>
                            <m:r>
                              <w:rPr>
                                <w:rFonts w:ascii="Cambria Math" w:hAnsi="Cambria Math"/>
                                <w:highlight w:val="yellow"/>
                              </w:rPr>
                              <m:t>c</m:t>
                            </m:r>
                          </m:sub>
                        </m:sSub>
                        <m:r>
                          <m:rPr>
                            <m:sty m:val="p"/>
                          </m:rPr>
                          <w:rPr>
                            <w:rFonts w:ascii="Cambria Math" w:hAnsi="Cambria Math"/>
                            <w:highlight w:val="yellow"/>
                          </w:rPr>
                          <m:t>(</m:t>
                        </m:r>
                        <m:r>
                          <w:rPr>
                            <w:rFonts w:ascii="Cambria Math" w:hAnsi="Cambria Math"/>
                            <w:highlight w:val="yellow"/>
                          </w:rPr>
                          <m:t>i</m:t>
                        </m:r>
                        <m:r>
                          <m:rPr>
                            <m:sty m:val="p"/>
                          </m:rPr>
                          <w:rPr>
                            <w:rFonts w:ascii="Cambria Math" w:hAnsi="Cambria Math"/>
                            <w:highlight w:val="yellow"/>
                          </w:rPr>
                          <m:t>,</m:t>
                        </m:r>
                        <m:r>
                          <w:rPr>
                            <w:rFonts w:ascii="Cambria Math" w:hAnsi="Cambria Math"/>
                            <w:highlight w:val="yellow"/>
                          </w:rPr>
                          <m:t>j</m:t>
                        </m:r>
                        <m:r>
                          <m:rPr>
                            <m:sty m:val="p"/>
                          </m:rPr>
                          <w:rPr>
                            <w:rFonts w:ascii="Cambria Math" w:hAnsi="Cambria Math"/>
                            <w:highlight w:val="yellow"/>
                          </w:rPr>
                          <m:t>,</m:t>
                        </m:r>
                        <m:sSub>
                          <m:sSubPr>
                            <m:ctrlPr>
                              <w:rPr>
                                <w:rFonts w:ascii="Cambria Math" w:hAnsi="Cambria Math"/>
                                <w:iCs/>
                                <w:highlight w:val="yellow"/>
                              </w:rPr>
                            </m:ctrlPr>
                          </m:sSubPr>
                          <m:e>
                            <m:r>
                              <w:rPr>
                                <w:rFonts w:ascii="Cambria Math" w:hAnsi="Cambria Math"/>
                                <w:highlight w:val="yellow"/>
                              </w:rPr>
                              <m:t>q</m:t>
                            </m:r>
                          </m:e>
                          <m:sub>
                            <m:r>
                              <w:rPr>
                                <w:rFonts w:ascii="Cambria Math" w:hAnsi="Cambria Math"/>
                                <w:highlight w:val="yellow"/>
                              </w:rPr>
                              <m:t>d</m:t>
                            </m:r>
                          </m:sub>
                        </m:sSub>
                        <m:r>
                          <m:rPr>
                            <m:sty m:val="p"/>
                          </m:rPr>
                          <w:rPr>
                            <w:rFonts w:ascii="Cambria Math" w:hAnsi="Cambria Math"/>
                            <w:highlight w:val="yellow"/>
                          </w:rPr>
                          <m:t>,</m:t>
                        </m:r>
                        <m:r>
                          <w:rPr>
                            <w:rFonts w:ascii="Cambria Math" w:hAnsi="Cambria Math"/>
                            <w:highlight w:val="yellow"/>
                          </w:rPr>
                          <m:t>l</m:t>
                        </m:r>
                        <m:r>
                          <m:rPr>
                            <m:sty m:val="p"/>
                          </m:rPr>
                          <w:rPr>
                            <w:rFonts w:ascii="Cambria Math" w:hAnsi="Cambria Math"/>
                            <w:highlight w:val="yellow"/>
                          </w:rPr>
                          <m:t>)</m:t>
                        </m:r>
                      </m:oMath>
                      <w:r w:rsidRPr="00F81C64">
                        <w:rPr>
                          <w:highlight w:val="yellow"/>
                          <w:lang w:eastAsia="zh-CN"/>
                        </w:rPr>
                        <w:t xml:space="preserve"> by </w:t>
                      </w:r>
                      <m:oMath>
                        <m:r>
                          <w:rPr>
                            <w:rFonts w:ascii="Cambria Math" w:hAnsi="Cambria Math"/>
                            <w:highlight w:val="yellow"/>
                          </w:rPr>
                          <m:t>s</m:t>
                        </m:r>
                      </m:oMath>
                      <w:r w:rsidRPr="00F81C64">
                        <w:rPr>
                          <w:iCs/>
                          <w:highlight w:val="yellow"/>
                        </w:rPr>
                        <w:t xml:space="preserve"> where:</w:t>
                      </w:r>
                    </w:p>
                    <w:p w14:paraId="216091F7" w14:textId="77777777" w:rsidR="00F81C64" w:rsidRPr="006438F3" w:rsidRDefault="00F81C64" w:rsidP="00F81C64">
                      <w:pPr>
                        <w:pStyle w:val="B2"/>
                        <w:ind w:leftChars="483" w:left="1250"/>
                      </w:pPr>
                      <w:r w:rsidRPr="006438F3">
                        <w:t>-</w:t>
                      </w:r>
                      <w:r w:rsidRPr="006438F3">
                        <w:tab/>
                        <w:t xml:space="preserve">if </w:t>
                      </w:r>
                      <w:r w:rsidRPr="00A77CA3">
                        <w:rPr>
                          <w:i/>
                          <w:iCs/>
                        </w:rPr>
                        <w:t>ul-</w:t>
                      </w:r>
                      <w:proofErr w:type="spellStart"/>
                      <w:r w:rsidRPr="00A77CA3">
                        <w:rPr>
                          <w:i/>
                          <w:iCs/>
                        </w:rPr>
                        <w:t>FullPowerTransmission</w:t>
                      </w:r>
                      <w:proofErr w:type="spellEnd"/>
                      <w:r w:rsidRPr="006438F3">
                        <w:t xml:space="preserve"> in </w:t>
                      </w:r>
                      <w:r w:rsidRPr="006438F3">
                        <w:rPr>
                          <w:i/>
                          <w:iCs/>
                        </w:rPr>
                        <w:t>PUSCH-Config</w:t>
                      </w:r>
                      <w:r w:rsidRPr="006438F3">
                        <w:t xml:space="preserve"> is set to </w:t>
                      </w:r>
                      <w:r w:rsidRPr="00A77CA3">
                        <w:rPr>
                          <w:i/>
                          <w:iCs/>
                        </w:rPr>
                        <w:t>fullpowerMode1</w:t>
                      </w:r>
                      <w:r w:rsidRPr="006438F3">
                        <w:t xml:space="preserve">, and each SRS resource in the </w:t>
                      </w:r>
                      <w:r w:rsidRPr="006438F3">
                        <w:rPr>
                          <w:i/>
                          <w:iCs/>
                        </w:rPr>
                        <w:t>SRS-</w:t>
                      </w:r>
                      <w:proofErr w:type="spellStart"/>
                      <w:r w:rsidRPr="006438F3">
                        <w:rPr>
                          <w:i/>
                          <w:iCs/>
                        </w:rPr>
                        <w:t>ResourceSet</w:t>
                      </w:r>
                      <w:proofErr w:type="spellEnd"/>
                      <w:r w:rsidRPr="006438F3">
                        <w:t xml:space="preserve"> with </w:t>
                      </w:r>
                      <w:r w:rsidRPr="006438F3">
                        <w:rPr>
                          <w:i/>
                          <w:iCs/>
                        </w:rPr>
                        <w:t>usage</w:t>
                      </w:r>
                      <w:r w:rsidRPr="006438F3">
                        <w:t xml:space="preserve"> set to 'codebook' has more than one SRS port, </w:t>
                      </w:r>
                      <m:oMath>
                        <m:r>
                          <w:rPr>
                            <w:rFonts w:ascii="Cambria Math"/>
                          </w:rPr>
                          <m:t>s</m:t>
                        </m:r>
                      </m:oMath>
                      <w:r w:rsidRPr="006438F3">
                        <w:rPr>
                          <w:iCs/>
                        </w:rPr>
                        <w:t xml:space="preserve"> is</w:t>
                      </w:r>
                      <w:r w:rsidRPr="006438F3">
                        <w:rPr>
                          <w:lang w:eastAsia="zh-CN"/>
                        </w:rPr>
                        <w:t xml:space="preserve"> the ratio of a number of antenna ports with non-zero PUSCH transmission power over the maximum number of </w:t>
                      </w:r>
                      <w:r w:rsidRPr="006438F3">
                        <w:t>SRS ports supported by the UE in one SRS resource</w:t>
                      </w:r>
                    </w:p>
                    <w:p w14:paraId="10CC706C" w14:textId="77777777" w:rsidR="00F81C64" w:rsidRPr="006438F3" w:rsidRDefault="00F81C64" w:rsidP="00F81C64">
                      <w:pPr>
                        <w:pStyle w:val="B2"/>
                        <w:ind w:leftChars="483" w:left="1250"/>
                      </w:pPr>
                      <w:r w:rsidRPr="006438F3">
                        <w:t>-</w:t>
                      </w:r>
                      <w:r w:rsidRPr="006438F3">
                        <w:tab/>
                        <w:t xml:space="preserve">if </w:t>
                      </w:r>
                      <w:r w:rsidRPr="00A77CA3">
                        <w:rPr>
                          <w:i/>
                          <w:iCs/>
                        </w:rPr>
                        <w:t>ul-</w:t>
                      </w:r>
                      <w:proofErr w:type="spellStart"/>
                      <w:r w:rsidRPr="00A77CA3">
                        <w:rPr>
                          <w:i/>
                          <w:iCs/>
                        </w:rPr>
                        <w:t>FullPowerTransmission</w:t>
                      </w:r>
                      <w:proofErr w:type="spellEnd"/>
                      <w:r w:rsidRPr="006438F3">
                        <w:t xml:space="preserve"> in </w:t>
                      </w:r>
                      <w:r w:rsidRPr="006438F3">
                        <w:rPr>
                          <w:i/>
                          <w:iCs/>
                        </w:rPr>
                        <w:t>PUSCH-Config</w:t>
                      </w:r>
                      <w:r w:rsidRPr="006438F3">
                        <w:t xml:space="preserve"> is set to </w:t>
                      </w:r>
                      <w:proofErr w:type="spellStart"/>
                      <w:r w:rsidRPr="00A77CA3">
                        <w:rPr>
                          <w:i/>
                          <w:iCs/>
                        </w:rPr>
                        <w:t>fullpowerMode</w:t>
                      </w:r>
                      <w:proofErr w:type="spellEnd"/>
                      <w:r w:rsidRPr="00A77CA3">
                        <w:rPr>
                          <w:i/>
                          <w:iCs/>
                          <w:lang w:val="en-US"/>
                        </w:rPr>
                        <w:t>2</w:t>
                      </w:r>
                      <w:r w:rsidRPr="006438F3">
                        <w:t xml:space="preserve">, </w:t>
                      </w:r>
                    </w:p>
                    <w:p w14:paraId="0E01A1D9" w14:textId="77777777" w:rsidR="00F81C64" w:rsidRPr="00B00012" w:rsidRDefault="00F81C64" w:rsidP="00F81C64">
                      <w:pPr>
                        <w:pStyle w:val="B2"/>
                        <w:ind w:leftChars="625" w:left="1535" w:hanging="285"/>
                      </w:pPr>
                      <w:r>
                        <w:rPr>
                          <w:lang w:val="en-US"/>
                        </w:rPr>
                        <w:t>-</w:t>
                      </w:r>
                      <w:r>
                        <w:rPr>
                          <w:lang w:val="en-US"/>
                        </w:rPr>
                        <w:tab/>
                      </w:r>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等线" w:hint="eastAsia"/>
                          <w:iCs/>
                          <w:lang w:eastAsia="zh-CN"/>
                        </w:rPr>
                        <w:t xml:space="preserve">reported by the UE </w:t>
                      </w:r>
                      <w:r w:rsidRPr="0047180A">
                        <w:rPr>
                          <w:rFonts w:eastAsia="等线"/>
                          <w:iCs/>
                          <w:lang w:eastAsia="zh-CN"/>
                        </w:rPr>
                        <w:t xml:space="preserve">[16,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where the number of SRS ports is associated with a</w:t>
                      </w:r>
                      <w:r>
                        <w:rPr>
                          <w:lang w:val="en-US"/>
                        </w:rPr>
                        <w:t>n</w:t>
                      </w:r>
                      <w:r w:rsidRPr="0047180A">
                        <w:t xml:space="preserve"> SRS resource indicated by </w:t>
                      </w:r>
                      <w:r w:rsidRPr="00B00012">
                        <w:rPr>
                          <w:lang w:val="en-US"/>
                        </w:rPr>
                        <w:t>a</w:t>
                      </w:r>
                      <w:r>
                        <w:rPr>
                          <w:lang w:val="en-US"/>
                        </w:rPr>
                        <w:t>n</w:t>
                      </w:r>
                      <w:r w:rsidRPr="00B00012">
                        <w:rPr>
                          <w:lang w:val="en-US"/>
                        </w:rPr>
                        <w:t xml:space="preserve"> </w:t>
                      </w:r>
                      <w:r w:rsidRPr="00B00012">
                        <w:t xml:space="preserve">SRI </w:t>
                      </w:r>
                      <w:r w:rsidRPr="00B00012">
                        <w:rPr>
                          <w:lang w:val="en-US"/>
                        </w:rPr>
                        <w:t>field in a DCI format scheduling the PUSCH transmission</w:t>
                      </w:r>
                      <w:r w:rsidRPr="0047180A">
                        <w:t xml:space="preserve"> if more than one SRS resource</w:t>
                      </w:r>
                      <w:r>
                        <w:t xml:space="preserve"> is</w:t>
                      </w:r>
                      <w:r w:rsidRPr="0047180A">
                        <w:t xml:space="preserve"> configured in the </w:t>
                      </w:r>
                      <w:r w:rsidRPr="00833A06">
                        <w:rPr>
                          <w:i/>
                          <w:iCs/>
                        </w:rPr>
                        <w:t>SRS-</w:t>
                      </w:r>
                      <w:proofErr w:type="spellStart"/>
                      <w:r w:rsidRPr="00833A06">
                        <w:rPr>
                          <w:i/>
                          <w:iCs/>
                        </w:rPr>
                        <w:t>ResourceSet</w:t>
                      </w:r>
                      <w:proofErr w:type="spellEnd"/>
                      <w:r w:rsidRPr="0047180A">
                        <w:t xml:space="preserve"> with </w:t>
                      </w:r>
                      <w:r w:rsidRPr="00833A06">
                        <w:rPr>
                          <w:i/>
                          <w:iCs/>
                        </w:rPr>
                        <w:t>usage</w:t>
                      </w:r>
                      <w:r w:rsidRPr="0047180A">
                        <w:t xml:space="preserve"> set to </w:t>
                      </w:r>
                      <w:r>
                        <w:t>'</w:t>
                      </w:r>
                      <w:r w:rsidRPr="0047180A">
                        <w:t>codebook</w:t>
                      </w:r>
                      <w:r>
                        <w:t>'</w:t>
                      </w:r>
                      <w:r w:rsidRPr="0047180A">
                        <w:t xml:space="preserve">, </w:t>
                      </w:r>
                      <w:r w:rsidRPr="00E6599B">
                        <w:t>or indicated by Type 1 configured grant</w:t>
                      </w:r>
                      <w:r w:rsidRPr="00E6599B">
                        <w:rPr>
                          <w:lang w:val="en-US"/>
                        </w:rPr>
                        <w:t>,</w:t>
                      </w:r>
                      <w:r>
                        <w:rPr>
                          <w:lang w:val="en-US"/>
                        </w:rPr>
                        <w:t xml:space="preserve"> </w:t>
                      </w:r>
                      <w:r w:rsidRPr="0047180A">
                        <w:t xml:space="preserve">or </w:t>
                      </w:r>
                      <w:r w:rsidRPr="0047180A">
                        <w:rPr>
                          <w:rFonts w:eastAsia="等线"/>
                          <w:lang w:eastAsia="zh-CN"/>
                        </w:rPr>
                        <w:t xml:space="preserve">the number of SRS ports </w:t>
                      </w:r>
                      <w:r w:rsidRPr="0047180A">
                        <w:t>is associated with the SRS resource</w:t>
                      </w:r>
                      <w:r w:rsidRPr="0047180A">
                        <w:rPr>
                          <w:lang w:eastAsia="zh-CN"/>
                        </w:rPr>
                        <w:t xml:space="preserve"> </w:t>
                      </w:r>
                      <w:r w:rsidRPr="0047180A">
                        <w:rPr>
                          <w:rFonts w:eastAsia="等线" w:hint="eastAsia"/>
                          <w:lang w:eastAsia="zh-CN"/>
                        </w:rPr>
                        <w:t>if only one SRS resource is configured</w:t>
                      </w:r>
                      <w:r w:rsidRPr="0047180A">
                        <w:rPr>
                          <w:rFonts w:eastAsia="等线"/>
                          <w:lang w:eastAsia="zh-CN"/>
                        </w:rPr>
                        <w:t xml:space="preserve"> </w:t>
                      </w:r>
                      <w:r w:rsidRPr="0047180A">
                        <w:t xml:space="preserve">in the </w:t>
                      </w:r>
                      <w:r w:rsidRPr="00833A06">
                        <w:rPr>
                          <w:i/>
                          <w:iCs/>
                        </w:rPr>
                        <w:t>SRS-</w:t>
                      </w:r>
                      <w:proofErr w:type="spellStart"/>
                      <w:r w:rsidRPr="00833A06">
                        <w:rPr>
                          <w:i/>
                          <w:iCs/>
                        </w:rPr>
                        <w:t>ResourceSet</w:t>
                      </w:r>
                      <w:proofErr w:type="spellEnd"/>
                      <w:r w:rsidRPr="0047180A">
                        <w:t xml:space="preserve"> with </w:t>
                      </w:r>
                      <w:r w:rsidRPr="00833A06">
                        <w:rPr>
                          <w:i/>
                          <w:iCs/>
                        </w:rPr>
                        <w:t>usage</w:t>
                      </w:r>
                      <w:r w:rsidRPr="0047180A">
                        <w:t xml:space="preserve"> set to </w:t>
                      </w:r>
                      <w:r>
                        <w:t>'</w:t>
                      </w:r>
                      <w:r w:rsidRPr="0047180A">
                        <w:t>codebook</w:t>
                      </w:r>
                      <w:r>
                        <w:t>'</w:t>
                      </w:r>
                      <w:r w:rsidRPr="0047180A">
                        <w:t xml:space="preserve">, </w:t>
                      </w:r>
                    </w:p>
                    <w:p w14:paraId="6FAAC7AA" w14:textId="77777777" w:rsidR="00F81C64" w:rsidRPr="0047180A" w:rsidRDefault="00F81C64" w:rsidP="00F81C64">
                      <w:pPr>
                        <w:pStyle w:val="B2"/>
                        <w:ind w:leftChars="625" w:left="1535" w:hanging="285"/>
                      </w:pPr>
                      <w:r w:rsidRPr="00B00012">
                        <w:t>-</w:t>
                      </w:r>
                      <w:r w:rsidRPr="00B00012">
                        <w:tab/>
                      </w:r>
                      <m:oMath>
                        <m:r>
                          <w:rPr>
                            <w:rFonts w:ascii="Cambria Math"/>
                          </w:rPr>
                          <m:t>s</m:t>
                        </m:r>
                        <m:r>
                          <m:rPr>
                            <m:sty m:val="p"/>
                          </m:rPr>
                          <w:rPr>
                            <w:rFonts w:ascii="Cambria Math"/>
                          </w:rPr>
                          <m:t>=1</m:t>
                        </m:r>
                      </m:oMath>
                      <w:r w:rsidRPr="00B00012">
                        <w:rPr>
                          <w:lang w:val="en-US"/>
                        </w:rPr>
                        <w:t>,</w:t>
                      </w:r>
                      <w:r w:rsidRPr="00B00012">
                        <w:t xml:space="preserve"> if </w:t>
                      </w:r>
                      <w:r w:rsidRPr="00B00012">
                        <w:rPr>
                          <w:lang w:val="en-US"/>
                        </w:rPr>
                        <w:t>a</w:t>
                      </w:r>
                      <w:r>
                        <w:rPr>
                          <w:lang w:val="en-US"/>
                        </w:rPr>
                        <w:t>n</w:t>
                      </w:r>
                      <w:r w:rsidRPr="00B00012">
                        <w:t xml:space="preserve"> SRS resource with a single port is indicated by </w:t>
                      </w:r>
                      <w:r w:rsidRPr="00B00012">
                        <w:rPr>
                          <w:lang w:val="en-US"/>
                        </w:rPr>
                        <w:t>a</w:t>
                      </w:r>
                      <w:r>
                        <w:rPr>
                          <w:lang w:val="en-US"/>
                        </w:rPr>
                        <w:t>n</w:t>
                      </w:r>
                      <w:r w:rsidRPr="00B00012">
                        <w:rPr>
                          <w:lang w:val="en-US"/>
                        </w:rPr>
                        <w:t xml:space="preserve"> </w:t>
                      </w:r>
                      <w:r w:rsidRPr="00B00012">
                        <w:t xml:space="preserve">SRI </w:t>
                      </w:r>
                      <w:r w:rsidRPr="00B00012">
                        <w:rPr>
                          <w:lang w:val="en-US"/>
                        </w:rPr>
                        <w:t xml:space="preserve">field in a DCI format scheduling the PUSCH transmission </w:t>
                      </w:r>
                      <w:r w:rsidRPr="00B00012">
                        <w:t xml:space="preserve">when more than one SRS resource is </w:t>
                      </w:r>
                      <w:r w:rsidRPr="00B00012">
                        <w:rPr>
                          <w:lang w:val="en-US"/>
                        </w:rPr>
                        <w:t>provided</w:t>
                      </w:r>
                      <w:r w:rsidRPr="00B00012">
                        <w:t xml:space="preserve"> in the </w:t>
                      </w:r>
                      <w:r w:rsidRPr="00B00012">
                        <w:rPr>
                          <w:i/>
                          <w:iCs/>
                        </w:rPr>
                        <w:t>SRS-</w:t>
                      </w:r>
                      <w:proofErr w:type="spellStart"/>
                      <w:r w:rsidRPr="00B00012">
                        <w:rPr>
                          <w:i/>
                          <w:iCs/>
                        </w:rPr>
                        <w:t>ResourceSet</w:t>
                      </w:r>
                      <w:proofErr w:type="spellEnd"/>
                      <w:r w:rsidRPr="00B00012">
                        <w:t xml:space="preserve"> with </w:t>
                      </w:r>
                      <w:r w:rsidRPr="00B00012">
                        <w:rPr>
                          <w:i/>
                          <w:iCs/>
                        </w:rPr>
                        <w:t>usage</w:t>
                      </w:r>
                      <w:r w:rsidRPr="00B00012">
                        <w:t xml:space="preserve"> set to 'codebook'</w:t>
                      </w:r>
                      <w:r w:rsidRPr="00B00012">
                        <w:rPr>
                          <w:lang w:val="en-US"/>
                        </w:rPr>
                        <w:t>,</w:t>
                      </w:r>
                      <w:r w:rsidRPr="00B00012">
                        <w:t xml:space="preserve"> </w:t>
                      </w:r>
                      <w:r w:rsidRPr="00E6599B">
                        <w:t>or indicated by Type 1 configured grant</w:t>
                      </w:r>
                      <w:r w:rsidRPr="00E6599B">
                        <w:rPr>
                          <w:lang w:val="en-US"/>
                        </w:rPr>
                        <w:t>,</w:t>
                      </w:r>
                      <w:r>
                        <w:rPr>
                          <w:lang w:val="en-US"/>
                        </w:rPr>
                        <w:t xml:space="preserve"> </w:t>
                      </w:r>
                      <w:r w:rsidRPr="00B00012">
                        <w:t xml:space="preserve">or if only one SRS resource with a single port is </w:t>
                      </w:r>
                      <w:r w:rsidRPr="00B00012">
                        <w:rPr>
                          <w:lang w:val="en-US"/>
                        </w:rPr>
                        <w:t>provided</w:t>
                      </w:r>
                      <w:r w:rsidRPr="00B00012">
                        <w:t xml:space="preserve"> in the </w:t>
                      </w:r>
                      <w:r w:rsidRPr="00B00012">
                        <w:rPr>
                          <w:i/>
                          <w:iCs/>
                        </w:rPr>
                        <w:t>SRS-</w:t>
                      </w:r>
                      <w:proofErr w:type="spellStart"/>
                      <w:r w:rsidRPr="00B00012">
                        <w:rPr>
                          <w:i/>
                          <w:iCs/>
                        </w:rPr>
                        <w:t>ResourceSet</w:t>
                      </w:r>
                      <w:proofErr w:type="spellEnd"/>
                      <w:r w:rsidRPr="00B00012">
                        <w:t xml:space="preserve"> with </w:t>
                      </w:r>
                      <w:r w:rsidRPr="00B00012">
                        <w:rPr>
                          <w:i/>
                          <w:iCs/>
                        </w:rPr>
                        <w:t>usage</w:t>
                      </w:r>
                      <w:r w:rsidRPr="00B00012">
                        <w:t xml:space="preserve"> set to 'codebook', </w:t>
                      </w:r>
                      <w:r w:rsidRPr="0047180A">
                        <w:t xml:space="preserve">and </w:t>
                      </w:r>
                    </w:p>
                    <w:p w14:paraId="05BAA9B1" w14:textId="77777777" w:rsidR="00F81C64" w:rsidRPr="006438F3" w:rsidRDefault="00F81C64" w:rsidP="00F81C64">
                      <w:pPr>
                        <w:pStyle w:val="B2"/>
                        <w:ind w:leftChars="483" w:left="1250"/>
                      </w:pPr>
                      <w:r w:rsidRPr="00F81C64">
                        <w:rPr>
                          <w:highlight w:val="yellow"/>
                        </w:rPr>
                        <w:t>-</w:t>
                      </w:r>
                      <w:r w:rsidRPr="00F81C64">
                        <w:rPr>
                          <w:highlight w:val="yellow"/>
                        </w:rPr>
                        <w:tab/>
                        <w:t xml:space="preserve">if </w:t>
                      </w:r>
                      <w:r w:rsidRPr="00F81C64">
                        <w:rPr>
                          <w:i/>
                          <w:iCs/>
                          <w:highlight w:val="yellow"/>
                        </w:rPr>
                        <w:t>ul-</w:t>
                      </w:r>
                      <w:proofErr w:type="spellStart"/>
                      <w:r w:rsidRPr="00F81C64">
                        <w:rPr>
                          <w:i/>
                          <w:iCs/>
                          <w:highlight w:val="yellow"/>
                        </w:rPr>
                        <w:t>FullPowerTransmission</w:t>
                      </w:r>
                      <w:proofErr w:type="spellEnd"/>
                      <w:r w:rsidRPr="00F81C64">
                        <w:rPr>
                          <w:highlight w:val="yellow"/>
                        </w:rPr>
                        <w:t xml:space="preserve"> in </w:t>
                      </w:r>
                      <w:r w:rsidRPr="00F81C64">
                        <w:rPr>
                          <w:i/>
                          <w:iCs/>
                          <w:highlight w:val="yellow"/>
                        </w:rPr>
                        <w:t>PUSCH-Config</w:t>
                      </w:r>
                      <w:r w:rsidRPr="00F81C64">
                        <w:rPr>
                          <w:highlight w:val="yellow"/>
                        </w:rPr>
                        <w:t xml:space="preserve"> is </w:t>
                      </w:r>
                      <w:r w:rsidRPr="00F81C64">
                        <w:rPr>
                          <w:highlight w:val="yellow"/>
                          <w:lang w:eastAsia="ko-KR"/>
                        </w:rPr>
                        <w:t xml:space="preserve">set to </w:t>
                      </w:r>
                      <w:proofErr w:type="spellStart"/>
                      <w:r w:rsidRPr="00F81C64">
                        <w:rPr>
                          <w:i/>
                          <w:iCs/>
                          <w:highlight w:val="yellow"/>
                          <w:lang w:eastAsia="ko-KR"/>
                        </w:rPr>
                        <w:t>fullpower</w:t>
                      </w:r>
                      <w:proofErr w:type="spellEnd"/>
                      <w:r w:rsidRPr="00F81C64">
                        <w:rPr>
                          <w:highlight w:val="yellow"/>
                        </w:rPr>
                        <w:t xml:space="preserve">, </w:t>
                      </w:r>
                      <m:oMath>
                        <m:r>
                          <w:rPr>
                            <w:rFonts w:ascii="Cambria Math"/>
                            <w:highlight w:val="yellow"/>
                          </w:rPr>
                          <m:t>s</m:t>
                        </m:r>
                        <m:r>
                          <m:rPr>
                            <m:sty m:val="p"/>
                          </m:rPr>
                          <w:rPr>
                            <w:rFonts w:ascii="Cambria Math"/>
                            <w:highlight w:val="yellow"/>
                          </w:rPr>
                          <m:t>=1</m:t>
                        </m:r>
                      </m:oMath>
                    </w:p>
                    <w:p w14:paraId="650C9230" w14:textId="77777777" w:rsidR="00F81C64" w:rsidRDefault="00F81C64" w:rsidP="00F81C64">
                      <w:pPr>
                        <w:pStyle w:val="B1"/>
                        <w:ind w:leftChars="342" w:left="968"/>
                        <w:rPr>
                          <w:lang w:eastAsia="zh-CN"/>
                        </w:rPr>
                      </w:pPr>
                      <w:r w:rsidRPr="0047180A">
                        <w:t>-</w:t>
                      </w:r>
                      <w:r w:rsidRPr="0047180A">
                        <w:tab/>
                        <w:t>else, if</w:t>
                      </w:r>
                      <w:r>
                        <w:rPr>
                          <w:rFonts w:hint="eastAsia"/>
                          <w:lang w:val="en-AU" w:eastAsia="zh-CN"/>
                        </w:rPr>
                        <w:t xml:space="preserve"> each SRS resource in the </w:t>
                      </w:r>
                      <w:r w:rsidRPr="00833A06">
                        <w:rPr>
                          <w:i/>
                          <w:iCs/>
                          <w:color w:val="000000"/>
                        </w:rPr>
                        <w:t>SRS-</w:t>
                      </w:r>
                      <w:proofErr w:type="spellStart"/>
                      <w:r w:rsidRPr="00833A06">
                        <w:rPr>
                          <w:i/>
                          <w:iCs/>
                          <w:color w:val="000000"/>
                        </w:rPr>
                        <w:t>ResourceSet</w:t>
                      </w:r>
                      <w:proofErr w:type="spellEnd"/>
                      <w:r>
                        <w:rPr>
                          <w:color w:val="000000"/>
                        </w:rPr>
                        <w:t xml:space="preserve"> with </w:t>
                      </w:r>
                      <w:r w:rsidRPr="00833A06">
                        <w:rPr>
                          <w:i/>
                          <w:iCs/>
                          <w:color w:val="000000"/>
                        </w:rPr>
                        <w:t>usage</w:t>
                      </w:r>
                      <w:r>
                        <w:rPr>
                          <w:color w:val="000000"/>
                        </w:rPr>
                        <w:t xml:space="preserve"> set to 'codebook'</w:t>
                      </w:r>
                      <w:r>
                        <w:rPr>
                          <w:rFonts w:hint="eastAsia"/>
                          <w:color w:val="000000"/>
                          <w:lang w:eastAsia="zh-CN"/>
                        </w:rPr>
                        <w:t xml:space="preserve"> </w:t>
                      </w:r>
                      <w:r>
                        <w:rPr>
                          <w:rFonts w:hint="eastAsia"/>
                          <w:lang w:val="en-AU" w:eastAsia="zh-CN"/>
                        </w:rPr>
                        <w:t>has more than one SRS port</w:t>
                      </w:r>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r w:rsidRPr="00B916EC">
                        <w:rPr>
                          <w:lang w:eastAsia="zh-CN"/>
                        </w:rPr>
                        <w:t>.</w:t>
                      </w:r>
                      <w:r>
                        <w:rPr>
                          <w:lang w:eastAsia="zh-CN"/>
                        </w:rPr>
                        <w:t xml:space="preserve"> </w:t>
                      </w:r>
                    </w:p>
                    <w:p w14:paraId="2E511FB1" w14:textId="77777777" w:rsidR="00F81C64" w:rsidRDefault="00F81C64" w:rsidP="00F81C64">
                      <w:pPr>
                        <w:ind w:leftChars="200" w:left="400"/>
                        <w:rPr>
                          <w:lang w:eastAsia="zh-CN"/>
                        </w:rPr>
                      </w:pPr>
                      <w:r w:rsidRPr="00F81C64">
                        <w:rPr>
                          <w:highlight w:val="yellow"/>
                          <w:lang w:eastAsia="zh-CN"/>
                        </w:rPr>
                        <w:t>The UE splits the power equally across the antenna ports on which the UE transmits the PUSCH with non-zero power.</w:t>
                      </w:r>
                      <w:r w:rsidRPr="00B916EC">
                        <w:rPr>
                          <w:lang w:eastAsia="zh-CN"/>
                        </w:rPr>
                        <w:t xml:space="preserve"> </w:t>
                      </w:r>
                      <w:r>
                        <w:rPr>
                          <w:lang w:eastAsia="zh-CN"/>
                        </w:rPr>
                        <w:t xml:space="preserve"> </w:t>
                      </w:r>
                    </w:p>
                    <w:p w14:paraId="6578EC12" w14:textId="19051A69" w:rsidR="00DE16F7" w:rsidRPr="00F81C64" w:rsidRDefault="00DE16F7" w:rsidP="00DE16F7">
                      <w:pPr>
                        <w:rPr>
                          <w:lang w:eastAsia="zh-CN"/>
                        </w:rPr>
                      </w:pPr>
                    </w:p>
                  </w:txbxContent>
                </v:textbox>
                <w10:wrap type="square"/>
              </v:shape>
            </w:pict>
          </mc:Fallback>
        </mc:AlternateContent>
      </w:r>
    </w:p>
    <w:p w14:paraId="6F5D32F6" w14:textId="03DA2EFB" w:rsidR="00DE16F7" w:rsidRPr="00DE16F7" w:rsidRDefault="00DE16F7" w:rsidP="00491E54">
      <w:pPr>
        <w:rPr>
          <w:lang w:eastAsia="zh-CN"/>
        </w:rPr>
      </w:pPr>
    </w:p>
    <w:p w14:paraId="4901085D" w14:textId="7AA3C7E1" w:rsidR="00D6459E" w:rsidRPr="00BC0022" w:rsidRDefault="00CC620D" w:rsidP="00491E54">
      <w:pPr>
        <w:rPr>
          <w:lang w:val="en-US" w:eastAsia="zh-CN"/>
        </w:rPr>
      </w:pPr>
      <w:r>
        <w:rPr>
          <w:rFonts w:hint="eastAsia"/>
          <w:lang w:val="en-US" w:eastAsia="zh-CN"/>
        </w:rPr>
        <w:t>R</w:t>
      </w:r>
      <w:r>
        <w:rPr>
          <w:lang w:val="en-US" w:eastAsia="zh-CN"/>
        </w:rPr>
        <w:t>AN1 would like ask RAN4 to take note of the answers above.</w:t>
      </w:r>
    </w:p>
    <w:p w14:paraId="224F4883" w14:textId="77777777" w:rsidR="00EB47C4" w:rsidRDefault="00EB47C4" w:rsidP="00996FC2">
      <w:pPr>
        <w:pStyle w:val="1"/>
        <w:overflowPunct w:val="0"/>
        <w:autoSpaceDE w:val="0"/>
        <w:autoSpaceDN w:val="0"/>
        <w:adjustRightInd w:val="0"/>
        <w:spacing w:line="240" w:lineRule="auto"/>
        <w:ind w:left="1134" w:hanging="1134"/>
        <w:jc w:val="left"/>
        <w:textAlignment w:val="baseline"/>
        <w:rPr>
          <w:rFonts w:eastAsia="Malgun Gothic"/>
          <w:lang w:val="en-GB" w:eastAsia="en-GB"/>
        </w:rPr>
      </w:pPr>
      <w:r w:rsidRPr="00996FC2">
        <w:rPr>
          <w:rFonts w:eastAsia="Malgun Gothic"/>
          <w:lang w:val="en-GB" w:eastAsia="en-GB"/>
        </w:rPr>
        <w:t>2</w:t>
      </w:r>
      <w:r w:rsidRPr="00996FC2">
        <w:rPr>
          <w:rFonts w:eastAsia="Malgun Gothic"/>
          <w:lang w:val="en-GB" w:eastAsia="en-GB"/>
        </w:rPr>
        <w:tab/>
        <w:t>Actions</w:t>
      </w:r>
    </w:p>
    <w:p w14:paraId="7AA41C5C" w14:textId="77777777" w:rsidR="00AA49DB" w:rsidRPr="00AA49DB" w:rsidRDefault="00AA49DB" w:rsidP="00AA49DB">
      <w:pPr>
        <w:rPr>
          <w:lang w:eastAsia="en-GB"/>
        </w:rPr>
      </w:pPr>
    </w:p>
    <w:p w14:paraId="569D9D5C" w14:textId="5FB5A9D2" w:rsidR="00EB47C4" w:rsidRPr="00EB47C4" w:rsidRDefault="00EB47C4" w:rsidP="00EB47C4">
      <w:pPr>
        <w:overflowPunct w:val="0"/>
        <w:autoSpaceDE w:val="0"/>
        <w:autoSpaceDN w:val="0"/>
        <w:adjustRightInd w:val="0"/>
        <w:spacing w:after="120" w:line="240" w:lineRule="auto"/>
        <w:ind w:left="1985" w:hanging="1985"/>
        <w:jc w:val="left"/>
        <w:textAlignment w:val="baseline"/>
        <w:rPr>
          <w:rFonts w:ascii="Arial" w:eastAsia="Malgun Gothic" w:hAnsi="Arial" w:cs="Arial"/>
          <w:b/>
          <w:lang w:eastAsia="en-GB"/>
        </w:rPr>
      </w:pPr>
      <w:r w:rsidRPr="00EB47C4">
        <w:rPr>
          <w:rFonts w:ascii="Arial" w:eastAsia="Malgun Gothic" w:hAnsi="Arial" w:cs="Arial"/>
          <w:b/>
          <w:lang w:eastAsia="en-GB"/>
        </w:rPr>
        <w:lastRenderedPageBreak/>
        <w:t>To RAN</w:t>
      </w:r>
      <w:r w:rsidR="00DE16F7">
        <w:rPr>
          <w:rFonts w:ascii="Arial" w:eastAsia="Malgun Gothic" w:hAnsi="Arial" w:cs="Arial"/>
          <w:b/>
          <w:lang w:eastAsia="en-GB"/>
        </w:rPr>
        <w:t>4</w:t>
      </w:r>
    </w:p>
    <w:p w14:paraId="77AAAF1B" w14:textId="0007E1FE" w:rsidR="00EB47C4" w:rsidRPr="00EB47C4" w:rsidRDefault="00EB47C4" w:rsidP="00EB47C4">
      <w:pPr>
        <w:overflowPunct w:val="0"/>
        <w:autoSpaceDE w:val="0"/>
        <w:autoSpaceDN w:val="0"/>
        <w:adjustRightInd w:val="0"/>
        <w:spacing w:after="120" w:line="240" w:lineRule="auto"/>
        <w:ind w:left="993" w:hanging="993"/>
        <w:jc w:val="left"/>
        <w:textAlignment w:val="baseline"/>
        <w:rPr>
          <w:rFonts w:ascii="Arial" w:eastAsia="Malgun Gothic" w:hAnsi="Arial" w:cs="Arial"/>
          <w:lang w:eastAsia="en-GB"/>
        </w:rPr>
      </w:pPr>
      <w:r w:rsidRPr="00EB47C4">
        <w:rPr>
          <w:rFonts w:ascii="Arial" w:eastAsia="Malgun Gothic" w:hAnsi="Arial" w:cs="Arial"/>
          <w:b/>
          <w:color w:val="000000"/>
          <w:lang w:eastAsia="en-GB"/>
        </w:rPr>
        <w:t xml:space="preserve">ACTION: </w:t>
      </w:r>
      <w:r w:rsidRPr="00EB47C4">
        <w:rPr>
          <w:rFonts w:ascii="Arial" w:eastAsia="Malgun Gothic" w:hAnsi="Arial" w:cs="Arial"/>
          <w:b/>
          <w:color w:val="000000"/>
          <w:lang w:eastAsia="en-GB"/>
        </w:rPr>
        <w:tab/>
      </w:r>
      <w:r w:rsidR="00D80193" w:rsidRPr="00D80193">
        <w:rPr>
          <w:rFonts w:eastAsia="Malgun Gothic"/>
          <w:color w:val="000000"/>
          <w:lang w:eastAsia="en-GB"/>
        </w:rPr>
        <w:t>RAN</w:t>
      </w:r>
      <w:r w:rsidR="00DE16F7">
        <w:rPr>
          <w:rFonts w:eastAsia="Malgun Gothic"/>
          <w:color w:val="000000"/>
          <w:lang w:eastAsia="en-GB"/>
        </w:rPr>
        <w:t>1</w:t>
      </w:r>
      <w:r w:rsidR="00D80193" w:rsidRPr="00D80193">
        <w:rPr>
          <w:rFonts w:eastAsia="Malgun Gothic"/>
          <w:color w:val="000000"/>
          <w:lang w:eastAsia="en-GB"/>
        </w:rPr>
        <w:t xml:space="preserve"> respectfully asks RAN</w:t>
      </w:r>
      <w:r w:rsidR="00DE16F7">
        <w:rPr>
          <w:rFonts w:eastAsia="Malgun Gothic"/>
          <w:color w:val="000000"/>
          <w:lang w:eastAsia="en-GB"/>
        </w:rPr>
        <w:t>4</w:t>
      </w:r>
      <w:r w:rsidR="00D80193" w:rsidRPr="00D80193">
        <w:rPr>
          <w:rFonts w:eastAsia="Malgun Gothic"/>
          <w:color w:val="000000"/>
          <w:lang w:eastAsia="en-GB"/>
        </w:rPr>
        <w:t xml:space="preserve"> to </w:t>
      </w:r>
      <w:r w:rsidR="00DE16F7">
        <w:rPr>
          <w:rFonts w:eastAsia="Malgun Gothic"/>
          <w:color w:val="000000"/>
          <w:lang w:eastAsia="en-GB"/>
        </w:rPr>
        <w:t>take above answers in their work</w:t>
      </w:r>
      <w:r w:rsidRPr="00EB47C4">
        <w:rPr>
          <w:rFonts w:eastAsia="Malgun Gothic"/>
          <w:color w:val="000000"/>
          <w:lang w:eastAsia="en-GB"/>
        </w:rPr>
        <w:t>.</w:t>
      </w:r>
    </w:p>
    <w:p w14:paraId="6A0C9318" w14:textId="3C7A102E" w:rsidR="00EB47C4" w:rsidRDefault="00EB47C4" w:rsidP="00996FC2">
      <w:pPr>
        <w:pStyle w:val="1"/>
        <w:overflowPunct w:val="0"/>
        <w:autoSpaceDE w:val="0"/>
        <w:autoSpaceDN w:val="0"/>
        <w:adjustRightInd w:val="0"/>
        <w:spacing w:line="240" w:lineRule="auto"/>
        <w:ind w:left="1134" w:hanging="1134"/>
        <w:jc w:val="left"/>
        <w:textAlignment w:val="baseline"/>
        <w:rPr>
          <w:rFonts w:eastAsia="Malgun Gothic"/>
          <w:lang w:val="en-GB" w:eastAsia="en-GB"/>
        </w:rPr>
      </w:pPr>
      <w:r w:rsidRPr="00996FC2">
        <w:rPr>
          <w:rFonts w:eastAsia="Malgun Gothic"/>
          <w:lang w:val="en-GB" w:eastAsia="en-GB"/>
        </w:rPr>
        <w:t>3</w:t>
      </w:r>
      <w:r w:rsidRPr="00996FC2">
        <w:rPr>
          <w:rFonts w:eastAsia="Malgun Gothic"/>
          <w:lang w:val="en-GB" w:eastAsia="en-GB"/>
        </w:rPr>
        <w:tab/>
        <w:t xml:space="preserve">Dates of next TSG RAN WG </w:t>
      </w:r>
      <w:r w:rsidR="00DE16F7">
        <w:rPr>
          <w:rFonts w:eastAsia="Malgun Gothic"/>
          <w:lang w:val="en-GB" w:eastAsia="en-GB"/>
        </w:rPr>
        <w:t>1</w:t>
      </w:r>
      <w:r w:rsidRPr="00996FC2">
        <w:rPr>
          <w:rFonts w:eastAsia="Malgun Gothic"/>
          <w:lang w:val="en-GB" w:eastAsia="en-GB"/>
        </w:rPr>
        <w:t xml:space="preserve"> meetings</w:t>
      </w:r>
    </w:p>
    <w:p w14:paraId="3F7FCFD8" w14:textId="77777777" w:rsidR="00AA49DB" w:rsidRPr="00AA49DB" w:rsidRDefault="00AA49DB" w:rsidP="00AA49DB">
      <w:pPr>
        <w:rPr>
          <w:lang w:eastAsia="en-GB"/>
        </w:rPr>
      </w:pPr>
    </w:p>
    <w:p w14:paraId="31ECC926" w14:textId="78D37516" w:rsidR="002306AA" w:rsidRDefault="00977518" w:rsidP="00914CD1">
      <w:pPr>
        <w:pStyle w:val="21"/>
        <w:overflowPunct w:val="0"/>
        <w:autoSpaceDE w:val="0"/>
        <w:autoSpaceDN w:val="0"/>
        <w:adjustRightInd w:val="0"/>
        <w:spacing w:line="240" w:lineRule="auto"/>
        <w:ind w:leftChars="-10" w:left="264"/>
        <w:jc w:val="left"/>
        <w:textAlignment w:val="baseline"/>
        <w:rPr>
          <w:rFonts w:eastAsia="Malgun Gothic"/>
          <w:lang w:eastAsia="en-GB"/>
        </w:rPr>
      </w:pPr>
      <w:r w:rsidRPr="00EB47C4">
        <w:rPr>
          <w:rFonts w:eastAsia="Malgun Gothic"/>
          <w:lang w:eastAsia="en-GB"/>
        </w:rPr>
        <w:t>3GPP RAN</w:t>
      </w:r>
      <w:r w:rsidR="00DE16F7">
        <w:rPr>
          <w:rFonts w:eastAsia="Malgun Gothic"/>
          <w:lang w:eastAsia="en-GB"/>
        </w:rPr>
        <w:t>1</w:t>
      </w:r>
      <w:r w:rsidRPr="00EB47C4">
        <w:rPr>
          <w:rFonts w:eastAsia="Malgun Gothic"/>
          <w:lang w:eastAsia="en-GB"/>
        </w:rPr>
        <w:t>#1</w:t>
      </w:r>
      <w:r w:rsidR="00DE16F7">
        <w:rPr>
          <w:rFonts w:eastAsia="Malgun Gothic"/>
          <w:lang w:eastAsia="en-GB"/>
        </w:rPr>
        <w:t>20</w:t>
      </w:r>
      <w:r>
        <w:rPr>
          <w:rFonts w:eastAsia="Malgun Gothic"/>
          <w:lang w:eastAsia="en-GB"/>
        </w:rPr>
        <w:t xml:space="preserve">       </w:t>
      </w:r>
      <w:r>
        <w:rPr>
          <w:rFonts w:eastAsia="Malgun Gothic"/>
          <w:lang w:eastAsia="en-GB"/>
        </w:rPr>
        <w:tab/>
      </w:r>
      <w:r>
        <w:rPr>
          <w:rFonts w:eastAsia="Malgun Gothic"/>
          <w:lang w:eastAsia="en-GB"/>
        </w:rPr>
        <w:tab/>
        <w:t xml:space="preserve">        17 </w:t>
      </w:r>
      <w:r w:rsidRPr="00EB47C4">
        <w:rPr>
          <w:rFonts w:eastAsia="Malgun Gothic"/>
          <w:lang w:eastAsia="en-GB"/>
        </w:rPr>
        <w:t xml:space="preserve">– </w:t>
      </w:r>
      <w:r>
        <w:rPr>
          <w:rFonts w:eastAsia="Malgun Gothic"/>
          <w:lang w:eastAsia="en-GB"/>
        </w:rPr>
        <w:t>21 February</w:t>
      </w:r>
      <w:r w:rsidRPr="00EB47C4">
        <w:rPr>
          <w:rFonts w:eastAsia="Malgun Gothic"/>
          <w:lang w:eastAsia="en-GB"/>
        </w:rPr>
        <w:t xml:space="preserve"> 202</w:t>
      </w:r>
      <w:r>
        <w:rPr>
          <w:rFonts w:eastAsia="Malgun Gothic"/>
          <w:lang w:eastAsia="en-GB"/>
        </w:rPr>
        <w:t>5                     Athens, Greece</w:t>
      </w:r>
    </w:p>
    <w:p w14:paraId="74EAAF9F" w14:textId="025C423B" w:rsidR="00DE16F7" w:rsidRDefault="00DE16F7" w:rsidP="00DE16F7">
      <w:pPr>
        <w:pStyle w:val="21"/>
        <w:overflowPunct w:val="0"/>
        <w:autoSpaceDE w:val="0"/>
        <w:autoSpaceDN w:val="0"/>
        <w:adjustRightInd w:val="0"/>
        <w:spacing w:line="240" w:lineRule="auto"/>
        <w:ind w:leftChars="-10" w:left="264"/>
        <w:jc w:val="left"/>
        <w:textAlignment w:val="baseline"/>
        <w:rPr>
          <w:rFonts w:eastAsia="Malgun Gothic"/>
          <w:lang w:eastAsia="en-GB"/>
        </w:rPr>
      </w:pPr>
      <w:r w:rsidRPr="00EB47C4">
        <w:rPr>
          <w:rFonts w:eastAsia="Malgun Gothic"/>
          <w:lang w:eastAsia="en-GB"/>
        </w:rPr>
        <w:t>3GPP RAN</w:t>
      </w:r>
      <w:r>
        <w:rPr>
          <w:rFonts w:eastAsia="Malgun Gothic"/>
          <w:lang w:eastAsia="en-GB"/>
        </w:rPr>
        <w:t>1</w:t>
      </w:r>
      <w:r w:rsidRPr="00EB47C4">
        <w:rPr>
          <w:rFonts w:eastAsia="Malgun Gothic"/>
          <w:lang w:eastAsia="en-GB"/>
        </w:rPr>
        <w:t>#1</w:t>
      </w:r>
      <w:r>
        <w:rPr>
          <w:rFonts w:eastAsia="Malgun Gothic"/>
          <w:lang w:eastAsia="en-GB"/>
        </w:rPr>
        <w:t xml:space="preserve">20bis       </w:t>
      </w:r>
      <w:r>
        <w:rPr>
          <w:rFonts w:eastAsia="Malgun Gothic"/>
          <w:lang w:eastAsia="en-GB"/>
        </w:rPr>
        <w:tab/>
      </w:r>
      <w:r>
        <w:rPr>
          <w:rFonts w:eastAsia="Malgun Gothic"/>
          <w:lang w:eastAsia="en-GB"/>
        </w:rPr>
        <w:tab/>
        <w:t xml:space="preserve">  </w:t>
      </w:r>
      <w:r w:rsidR="00502802">
        <w:rPr>
          <w:rFonts w:eastAsia="Malgun Gothic"/>
          <w:lang w:eastAsia="en-GB"/>
        </w:rPr>
        <w:t>07</w:t>
      </w:r>
      <w:r>
        <w:rPr>
          <w:rFonts w:eastAsia="Malgun Gothic"/>
          <w:lang w:eastAsia="en-GB"/>
        </w:rPr>
        <w:t xml:space="preserve"> </w:t>
      </w:r>
      <w:r w:rsidRPr="00EB47C4">
        <w:rPr>
          <w:rFonts w:eastAsia="Malgun Gothic"/>
          <w:lang w:eastAsia="en-GB"/>
        </w:rPr>
        <w:t xml:space="preserve">– </w:t>
      </w:r>
      <w:r w:rsidR="00502802">
        <w:rPr>
          <w:rFonts w:eastAsia="Malgun Gothic"/>
          <w:lang w:eastAsia="en-GB"/>
        </w:rPr>
        <w:t>11</w:t>
      </w:r>
      <w:r>
        <w:rPr>
          <w:rFonts w:eastAsia="Malgun Gothic"/>
          <w:lang w:eastAsia="en-GB"/>
        </w:rPr>
        <w:t xml:space="preserve"> April</w:t>
      </w:r>
      <w:r w:rsidRPr="00EB47C4">
        <w:rPr>
          <w:rFonts w:eastAsia="Malgun Gothic"/>
          <w:lang w:eastAsia="en-GB"/>
        </w:rPr>
        <w:t xml:space="preserve"> 202</w:t>
      </w:r>
      <w:r>
        <w:rPr>
          <w:rFonts w:eastAsia="Malgun Gothic"/>
          <w:lang w:eastAsia="en-GB"/>
        </w:rPr>
        <w:t xml:space="preserve">5                           </w:t>
      </w:r>
      <w:r w:rsidR="00502802">
        <w:rPr>
          <w:rFonts w:eastAsia="Malgun Gothic"/>
          <w:lang w:eastAsia="en-GB"/>
        </w:rPr>
        <w:t>China</w:t>
      </w:r>
    </w:p>
    <w:p w14:paraId="66B8740A" w14:textId="77777777" w:rsidR="00DE16F7" w:rsidRPr="00DE16F7" w:rsidRDefault="00DE16F7" w:rsidP="00914CD1">
      <w:pPr>
        <w:pStyle w:val="21"/>
        <w:overflowPunct w:val="0"/>
        <w:autoSpaceDE w:val="0"/>
        <w:autoSpaceDN w:val="0"/>
        <w:adjustRightInd w:val="0"/>
        <w:spacing w:line="240" w:lineRule="auto"/>
        <w:ind w:leftChars="-10" w:left="264"/>
        <w:jc w:val="left"/>
        <w:textAlignment w:val="baseline"/>
        <w:rPr>
          <w:lang w:eastAsia="zh-CN"/>
        </w:rPr>
      </w:pPr>
    </w:p>
    <w:sectPr w:rsidR="00DE16F7" w:rsidRPr="00DE16F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C2998" w14:textId="77777777" w:rsidR="00AA12D2" w:rsidRDefault="00AA12D2" w:rsidP="00FC2656">
      <w:pPr>
        <w:spacing w:after="0" w:line="240" w:lineRule="auto"/>
      </w:pPr>
      <w:r>
        <w:separator/>
      </w:r>
    </w:p>
  </w:endnote>
  <w:endnote w:type="continuationSeparator" w:id="0">
    <w:p w14:paraId="571AD0A7" w14:textId="77777777" w:rsidR="00AA12D2" w:rsidRDefault="00AA12D2"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C6417" w14:textId="77777777" w:rsidR="00AA12D2" w:rsidRDefault="00AA12D2" w:rsidP="00FC2656">
      <w:pPr>
        <w:spacing w:after="0" w:line="240" w:lineRule="auto"/>
      </w:pPr>
      <w:r>
        <w:separator/>
      </w:r>
    </w:p>
  </w:footnote>
  <w:footnote w:type="continuationSeparator" w:id="0">
    <w:p w14:paraId="704EC4BA" w14:textId="77777777" w:rsidR="00AA12D2" w:rsidRDefault="00AA12D2"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54FF0"/>
    <w:multiLevelType w:val="multilevel"/>
    <w:tmpl w:val="05954FF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19305F"/>
    <w:multiLevelType w:val="hybridMultilevel"/>
    <w:tmpl w:val="2266EDB4"/>
    <w:lvl w:ilvl="0" w:tplc="FA54F9B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FDA777A"/>
    <w:multiLevelType w:val="hybridMultilevel"/>
    <w:tmpl w:val="B14C479C"/>
    <w:lvl w:ilvl="0" w:tplc="963C1E48">
      <w:start w:val="1"/>
      <w:numFmt w:val="bullet"/>
      <w:lvlText w:val="•"/>
      <w:lvlJc w:val="left"/>
      <w:pPr>
        <w:tabs>
          <w:tab w:val="num" w:pos="720"/>
        </w:tabs>
        <w:ind w:left="720" w:hanging="360"/>
      </w:pPr>
      <w:rPr>
        <w:rFonts w:ascii="Arial" w:hAnsi="Arial" w:hint="default"/>
      </w:rPr>
    </w:lvl>
    <w:lvl w:ilvl="1" w:tplc="F8C09752">
      <w:start w:val="1"/>
      <w:numFmt w:val="bullet"/>
      <w:lvlText w:val="•"/>
      <w:lvlJc w:val="left"/>
      <w:pPr>
        <w:tabs>
          <w:tab w:val="num" w:pos="1440"/>
        </w:tabs>
        <w:ind w:left="1440" w:hanging="360"/>
      </w:pPr>
      <w:rPr>
        <w:rFonts w:ascii="Arial" w:hAnsi="Arial" w:hint="default"/>
      </w:rPr>
    </w:lvl>
    <w:lvl w:ilvl="2" w:tplc="AF3AFA08">
      <w:start w:val="27098"/>
      <w:numFmt w:val="bullet"/>
      <w:lvlText w:val="•"/>
      <w:lvlJc w:val="left"/>
      <w:pPr>
        <w:tabs>
          <w:tab w:val="num" w:pos="2160"/>
        </w:tabs>
        <w:ind w:left="2160" w:hanging="360"/>
      </w:pPr>
      <w:rPr>
        <w:rFonts w:ascii="Arial" w:hAnsi="Arial" w:hint="default"/>
      </w:rPr>
    </w:lvl>
    <w:lvl w:ilvl="3" w:tplc="90B4D94C" w:tentative="1">
      <w:start w:val="1"/>
      <w:numFmt w:val="bullet"/>
      <w:lvlText w:val="•"/>
      <w:lvlJc w:val="left"/>
      <w:pPr>
        <w:tabs>
          <w:tab w:val="num" w:pos="2880"/>
        </w:tabs>
        <w:ind w:left="2880" w:hanging="360"/>
      </w:pPr>
      <w:rPr>
        <w:rFonts w:ascii="Arial" w:hAnsi="Arial" w:hint="default"/>
      </w:rPr>
    </w:lvl>
    <w:lvl w:ilvl="4" w:tplc="DA20B0CA" w:tentative="1">
      <w:start w:val="1"/>
      <w:numFmt w:val="bullet"/>
      <w:lvlText w:val="•"/>
      <w:lvlJc w:val="left"/>
      <w:pPr>
        <w:tabs>
          <w:tab w:val="num" w:pos="3600"/>
        </w:tabs>
        <w:ind w:left="3600" w:hanging="360"/>
      </w:pPr>
      <w:rPr>
        <w:rFonts w:ascii="Arial" w:hAnsi="Arial" w:hint="default"/>
      </w:rPr>
    </w:lvl>
    <w:lvl w:ilvl="5" w:tplc="DBDAFE64" w:tentative="1">
      <w:start w:val="1"/>
      <w:numFmt w:val="bullet"/>
      <w:lvlText w:val="•"/>
      <w:lvlJc w:val="left"/>
      <w:pPr>
        <w:tabs>
          <w:tab w:val="num" w:pos="4320"/>
        </w:tabs>
        <w:ind w:left="4320" w:hanging="360"/>
      </w:pPr>
      <w:rPr>
        <w:rFonts w:ascii="Arial" w:hAnsi="Arial" w:hint="default"/>
      </w:rPr>
    </w:lvl>
    <w:lvl w:ilvl="6" w:tplc="E5CC62B8" w:tentative="1">
      <w:start w:val="1"/>
      <w:numFmt w:val="bullet"/>
      <w:lvlText w:val="•"/>
      <w:lvlJc w:val="left"/>
      <w:pPr>
        <w:tabs>
          <w:tab w:val="num" w:pos="5040"/>
        </w:tabs>
        <w:ind w:left="5040" w:hanging="360"/>
      </w:pPr>
      <w:rPr>
        <w:rFonts w:ascii="Arial" w:hAnsi="Arial" w:hint="default"/>
      </w:rPr>
    </w:lvl>
    <w:lvl w:ilvl="7" w:tplc="8BB2B86C" w:tentative="1">
      <w:start w:val="1"/>
      <w:numFmt w:val="bullet"/>
      <w:lvlText w:val="•"/>
      <w:lvlJc w:val="left"/>
      <w:pPr>
        <w:tabs>
          <w:tab w:val="num" w:pos="5760"/>
        </w:tabs>
        <w:ind w:left="5760" w:hanging="360"/>
      </w:pPr>
      <w:rPr>
        <w:rFonts w:ascii="Arial" w:hAnsi="Arial" w:hint="default"/>
      </w:rPr>
    </w:lvl>
    <w:lvl w:ilvl="8" w:tplc="A692E2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3D244D"/>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37AF6EFF"/>
    <w:multiLevelType w:val="hybridMultilevel"/>
    <w:tmpl w:val="13FC1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67E0080"/>
    <w:multiLevelType w:val="multilevel"/>
    <w:tmpl w:val="467E0080"/>
    <w:lvl w:ilvl="0">
      <w:start w:val="6"/>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2E28D3"/>
    <w:multiLevelType w:val="hybridMultilevel"/>
    <w:tmpl w:val="EF5EA6CA"/>
    <w:lvl w:ilvl="0" w:tplc="8382B818">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4580A33"/>
    <w:multiLevelType w:val="hybridMultilevel"/>
    <w:tmpl w:val="D1261F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0543C0D"/>
    <w:multiLevelType w:val="multilevel"/>
    <w:tmpl w:val="60543C0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9BD5557"/>
    <w:multiLevelType w:val="hybridMultilevel"/>
    <w:tmpl w:val="5C1AEB78"/>
    <w:lvl w:ilvl="0" w:tplc="8BC0C9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BC655A3"/>
    <w:multiLevelType w:val="hybridMultilevel"/>
    <w:tmpl w:val="37EE06D4"/>
    <w:lvl w:ilvl="0" w:tplc="4B5C5DA0">
      <w:start w:val="1"/>
      <w:numFmt w:val="bullet"/>
      <w:lvlText w:val="•"/>
      <w:lvlJc w:val="left"/>
      <w:pPr>
        <w:tabs>
          <w:tab w:val="num" w:pos="360"/>
        </w:tabs>
        <w:ind w:left="360" w:hanging="360"/>
      </w:pPr>
      <w:rPr>
        <w:rFonts w:ascii="Arial" w:hAnsi="Arial" w:hint="default"/>
      </w:rPr>
    </w:lvl>
    <w:lvl w:ilvl="1" w:tplc="4F967F0A">
      <w:start w:val="1"/>
      <w:numFmt w:val="bullet"/>
      <w:lvlText w:val="•"/>
      <w:lvlJc w:val="left"/>
      <w:pPr>
        <w:tabs>
          <w:tab w:val="num" w:pos="1080"/>
        </w:tabs>
        <w:ind w:left="1080" w:hanging="360"/>
      </w:pPr>
      <w:rPr>
        <w:rFonts w:ascii="Arial" w:hAnsi="Arial" w:hint="default"/>
      </w:rPr>
    </w:lvl>
    <w:lvl w:ilvl="2" w:tplc="196C9608" w:tentative="1">
      <w:start w:val="1"/>
      <w:numFmt w:val="bullet"/>
      <w:lvlText w:val="•"/>
      <w:lvlJc w:val="left"/>
      <w:pPr>
        <w:tabs>
          <w:tab w:val="num" w:pos="1800"/>
        </w:tabs>
        <w:ind w:left="1800" w:hanging="360"/>
      </w:pPr>
      <w:rPr>
        <w:rFonts w:ascii="Arial" w:hAnsi="Arial" w:hint="default"/>
      </w:rPr>
    </w:lvl>
    <w:lvl w:ilvl="3" w:tplc="59F8EE98" w:tentative="1">
      <w:start w:val="1"/>
      <w:numFmt w:val="bullet"/>
      <w:lvlText w:val="•"/>
      <w:lvlJc w:val="left"/>
      <w:pPr>
        <w:tabs>
          <w:tab w:val="num" w:pos="2520"/>
        </w:tabs>
        <w:ind w:left="2520" w:hanging="360"/>
      </w:pPr>
      <w:rPr>
        <w:rFonts w:ascii="Arial" w:hAnsi="Arial" w:hint="default"/>
      </w:rPr>
    </w:lvl>
    <w:lvl w:ilvl="4" w:tplc="FD706D84" w:tentative="1">
      <w:start w:val="1"/>
      <w:numFmt w:val="bullet"/>
      <w:lvlText w:val="•"/>
      <w:lvlJc w:val="left"/>
      <w:pPr>
        <w:tabs>
          <w:tab w:val="num" w:pos="3240"/>
        </w:tabs>
        <w:ind w:left="3240" w:hanging="360"/>
      </w:pPr>
      <w:rPr>
        <w:rFonts w:ascii="Arial" w:hAnsi="Arial" w:hint="default"/>
      </w:rPr>
    </w:lvl>
    <w:lvl w:ilvl="5" w:tplc="E28255B6" w:tentative="1">
      <w:start w:val="1"/>
      <w:numFmt w:val="bullet"/>
      <w:lvlText w:val="•"/>
      <w:lvlJc w:val="left"/>
      <w:pPr>
        <w:tabs>
          <w:tab w:val="num" w:pos="3960"/>
        </w:tabs>
        <w:ind w:left="3960" w:hanging="360"/>
      </w:pPr>
      <w:rPr>
        <w:rFonts w:ascii="Arial" w:hAnsi="Arial" w:hint="default"/>
      </w:rPr>
    </w:lvl>
    <w:lvl w:ilvl="6" w:tplc="B09CD7D8" w:tentative="1">
      <w:start w:val="1"/>
      <w:numFmt w:val="bullet"/>
      <w:lvlText w:val="•"/>
      <w:lvlJc w:val="left"/>
      <w:pPr>
        <w:tabs>
          <w:tab w:val="num" w:pos="4680"/>
        </w:tabs>
        <w:ind w:left="4680" w:hanging="360"/>
      </w:pPr>
      <w:rPr>
        <w:rFonts w:ascii="Arial" w:hAnsi="Arial" w:hint="default"/>
      </w:rPr>
    </w:lvl>
    <w:lvl w:ilvl="7" w:tplc="23CCC99C" w:tentative="1">
      <w:start w:val="1"/>
      <w:numFmt w:val="bullet"/>
      <w:lvlText w:val="•"/>
      <w:lvlJc w:val="left"/>
      <w:pPr>
        <w:tabs>
          <w:tab w:val="num" w:pos="5400"/>
        </w:tabs>
        <w:ind w:left="5400" w:hanging="360"/>
      </w:pPr>
      <w:rPr>
        <w:rFonts w:ascii="Arial" w:hAnsi="Arial" w:hint="default"/>
      </w:rPr>
    </w:lvl>
    <w:lvl w:ilvl="8" w:tplc="ECDEA10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D963EEA"/>
    <w:multiLevelType w:val="hybridMultilevel"/>
    <w:tmpl w:val="9A3EC680"/>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DC300A6"/>
    <w:multiLevelType w:val="hybridMultilevel"/>
    <w:tmpl w:val="26004230"/>
    <w:lvl w:ilvl="0" w:tplc="FFFFFFFF">
      <w:start w:val="1"/>
      <w:numFmt w:val="bullet"/>
      <w:lvlText w:val=""/>
      <w:lvlJc w:val="left"/>
      <w:rPr>
        <w:rFonts w:ascii="Wingdings" w:hAnsi="Wingdings" w:hint="default"/>
      </w:rPr>
    </w:lvl>
    <w:lvl w:ilvl="1" w:tplc="04090009">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abstractNumId w:val="10"/>
  </w:num>
  <w:num w:numId="2">
    <w:abstractNumId w:val="16"/>
  </w:num>
  <w:num w:numId="3">
    <w:abstractNumId w:val="11"/>
  </w:num>
  <w:num w:numId="4">
    <w:abstractNumId w:val="8"/>
  </w:num>
  <w:num w:numId="5">
    <w:abstractNumId w:val="15"/>
  </w:num>
  <w:num w:numId="6">
    <w:abstractNumId w:val="4"/>
  </w:num>
  <w:num w:numId="7">
    <w:abstractNumId w:val="1"/>
  </w:num>
  <w:num w:numId="8">
    <w:abstractNumId w:val="7"/>
  </w:num>
  <w:num w:numId="9">
    <w:abstractNumId w:val="24"/>
  </w:num>
  <w:num w:numId="10">
    <w:abstractNumId w:val="23"/>
  </w:num>
  <w:num w:numId="11">
    <w:abstractNumId w:val="14"/>
  </w:num>
  <w:num w:numId="12">
    <w:abstractNumId w:val="3"/>
  </w:num>
  <w:num w:numId="13">
    <w:abstractNumId w:val="13"/>
  </w:num>
  <w:num w:numId="14">
    <w:abstractNumId w:val="20"/>
  </w:num>
  <w:num w:numId="15">
    <w:abstractNumId w:val="19"/>
  </w:num>
  <w:num w:numId="16">
    <w:abstractNumId w:val="5"/>
  </w:num>
  <w:num w:numId="17">
    <w:abstractNumId w:val="0"/>
  </w:num>
  <w:num w:numId="18">
    <w:abstractNumId w:val="25"/>
  </w:num>
  <w:num w:numId="19">
    <w:abstractNumId w:val="12"/>
  </w:num>
  <w:num w:numId="20">
    <w:abstractNumId w:val="2"/>
  </w:num>
  <w:num w:numId="21">
    <w:abstractNumId w:val="17"/>
  </w:num>
  <w:num w:numId="22">
    <w:abstractNumId w:val="22"/>
  </w:num>
  <w:num w:numId="23">
    <w:abstractNumId w:val="6"/>
  </w:num>
  <w:num w:numId="24">
    <w:abstractNumId w:val="21"/>
  </w:num>
  <w:num w:numId="25">
    <w:abstractNumId w:val="9"/>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392"/>
    <w:rsid w:val="0000390D"/>
    <w:rsid w:val="00004165"/>
    <w:rsid w:val="0000707D"/>
    <w:rsid w:val="00014243"/>
    <w:rsid w:val="00014BD4"/>
    <w:rsid w:val="00020C56"/>
    <w:rsid w:val="00026ACC"/>
    <w:rsid w:val="00030B9D"/>
    <w:rsid w:val="0003171D"/>
    <w:rsid w:val="00031C1D"/>
    <w:rsid w:val="00032320"/>
    <w:rsid w:val="000354B4"/>
    <w:rsid w:val="00035C50"/>
    <w:rsid w:val="000457A1"/>
    <w:rsid w:val="00047C6A"/>
    <w:rsid w:val="00050001"/>
    <w:rsid w:val="00052041"/>
    <w:rsid w:val="0005326A"/>
    <w:rsid w:val="00056590"/>
    <w:rsid w:val="000618FB"/>
    <w:rsid w:val="0006266D"/>
    <w:rsid w:val="00065506"/>
    <w:rsid w:val="000662CB"/>
    <w:rsid w:val="0007382E"/>
    <w:rsid w:val="00075522"/>
    <w:rsid w:val="000766E1"/>
    <w:rsid w:val="0007752C"/>
    <w:rsid w:val="00077FF6"/>
    <w:rsid w:val="00080D82"/>
    <w:rsid w:val="00081692"/>
    <w:rsid w:val="00082C46"/>
    <w:rsid w:val="000843E4"/>
    <w:rsid w:val="00085A0E"/>
    <w:rsid w:val="00087548"/>
    <w:rsid w:val="00091531"/>
    <w:rsid w:val="00093E7E"/>
    <w:rsid w:val="0009497C"/>
    <w:rsid w:val="00095AFC"/>
    <w:rsid w:val="000A1830"/>
    <w:rsid w:val="000A2533"/>
    <w:rsid w:val="000A3DE4"/>
    <w:rsid w:val="000A4121"/>
    <w:rsid w:val="000A4AA3"/>
    <w:rsid w:val="000A550E"/>
    <w:rsid w:val="000A7717"/>
    <w:rsid w:val="000B0960"/>
    <w:rsid w:val="000B1A55"/>
    <w:rsid w:val="000B1EDF"/>
    <w:rsid w:val="000B20BB"/>
    <w:rsid w:val="000B2EE5"/>
    <w:rsid w:val="000B2EF6"/>
    <w:rsid w:val="000B2FA6"/>
    <w:rsid w:val="000B3DF2"/>
    <w:rsid w:val="000B4AA0"/>
    <w:rsid w:val="000C1CEC"/>
    <w:rsid w:val="000C2553"/>
    <w:rsid w:val="000C38C3"/>
    <w:rsid w:val="000C758B"/>
    <w:rsid w:val="000D09FD"/>
    <w:rsid w:val="000D0F50"/>
    <w:rsid w:val="000D44FB"/>
    <w:rsid w:val="000D574B"/>
    <w:rsid w:val="000D6CFC"/>
    <w:rsid w:val="000E2D93"/>
    <w:rsid w:val="000E3A9E"/>
    <w:rsid w:val="000E537B"/>
    <w:rsid w:val="000E57D0"/>
    <w:rsid w:val="000E7858"/>
    <w:rsid w:val="000F1688"/>
    <w:rsid w:val="000F259D"/>
    <w:rsid w:val="000F3305"/>
    <w:rsid w:val="000F39CA"/>
    <w:rsid w:val="000F7099"/>
    <w:rsid w:val="000F7D22"/>
    <w:rsid w:val="0010302B"/>
    <w:rsid w:val="00104F07"/>
    <w:rsid w:val="00107210"/>
    <w:rsid w:val="00107927"/>
    <w:rsid w:val="00107A33"/>
    <w:rsid w:val="00110E26"/>
    <w:rsid w:val="00111321"/>
    <w:rsid w:val="00111F0D"/>
    <w:rsid w:val="00117BD6"/>
    <w:rsid w:val="001200CB"/>
    <w:rsid w:val="001206C2"/>
    <w:rsid w:val="00121978"/>
    <w:rsid w:val="0012284F"/>
    <w:rsid w:val="00123422"/>
    <w:rsid w:val="00124B6A"/>
    <w:rsid w:val="0012606F"/>
    <w:rsid w:val="0012680B"/>
    <w:rsid w:val="00127D7C"/>
    <w:rsid w:val="00136D4C"/>
    <w:rsid w:val="00142538"/>
    <w:rsid w:val="00142BB9"/>
    <w:rsid w:val="00144600"/>
    <w:rsid w:val="00144C3F"/>
    <w:rsid w:val="00144F96"/>
    <w:rsid w:val="00151EAC"/>
    <w:rsid w:val="00153528"/>
    <w:rsid w:val="00153F1B"/>
    <w:rsid w:val="00154E68"/>
    <w:rsid w:val="001609D3"/>
    <w:rsid w:val="00162548"/>
    <w:rsid w:val="0016577C"/>
    <w:rsid w:val="00172183"/>
    <w:rsid w:val="001730CF"/>
    <w:rsid w:val="001751AB"/>
    <w:rsid w:val="00175376"/>
    <w:rsid w:val="00175708"/>
    <w:rsid w:val="00175A3F"/>
    <w:rsid w:val="001764A4"/>
    <w:rsid w:val="00176681"/>
    <w:rsid w:val="00180B2B"/>
    <w:rsid w:val="00180E09"/>
    <w:rsid w:val="001825AE"/>
    <w:rsid w:val="001829AA"/>
    <w:rsid w:val="001834D9"/>
    <w:rsid w:val="00183D4C"/>
    <w:rsid w:val="00183F6D"/>
    <w:rsid w:val="001842EC"/>
    <w:rsid w:val="0018670E"/>
    <w:rsid w:val="001910A8"/>
    <w:rsid w:val="00191A74"/>
    <w:rsid w:val="0019219A"/>
    <w:rsid w:val="00192DE9"/>
    <w:rsid w:val="00194CAC"/>
    <w:rsid w:val="00195077"/>
    <w:rsid w:val="001A033F"/>
    <w:rsid w:val="001A08AA"/>
    <w:rsid w:val="001A59CB"/>
    <w:rsid w:val="001B48ED"/>
    <w:rsid w:val="001B7991"/>
    <w:rsid w:val="001C0523"/>
    <w:rsid w:val="001C053A"/>
    <w:rsid w:val="001C1409"/>
    <w:rsid w:val="001C2AE6"/>
    <w:rsid w:val="001C4A89"/>
    <w:rsid w:val="001C6177"/>
    <w:rsid w:val="001D0363"/>
    <w:rsid w:val="001D12B4"/>
    <w:rsid w:val="001D7D94"/>
    <w:rsid w:val="001E0A28"/>
    <w:rsid w:val="001E4218"/>
    <w:rsid w:val="001E659F"/>
    <w:rsid w:val="001F0B20"/>
    <w:rsid w:val="001F2A64"/>
    <w:rsid w:val="00200A62"/>
    <w:rsid w:val="002013CB"/>
    <w:rsid w:val="00203740"/>
    <w:rsid w:val="00203E97"/>
    <w:rsid w:val="002062DB"/>
    <w:rsid w:val="00211C8C"/>
    <w:rsid w:val="002138EA"/>
    <w:rsid w:val="002139EA"/>
    <w:rsid w:val="00213F84"/>
    <w:rsid w:val="0021494B"/>
    <w:rsid w:val="00214FBD"/>
    <w:rsid w:val="00215FF9"/>
    <w:rsid w:val="00221E08"/>
    <w:rsid w:val="00222897"/>
    <w:rsid w:val="00222B0C"/>
    <w:rsid w:val="00223F35"/>
    <w:rsid w:val="002306AA"/>
    <w:rsid w:val="00235394"/>
    <w:rsid w:val="00235577"/>
    <w:rsid w:val="002371B2"/>
    <w:rsid w:val="002435CA"/>
    <w:rsid w:val="0024469F"/>
    <w:rsid w:val="00250900"/>
    <w:rsid w:val="00250B5B"/>
    <w:rsid w:val="00252DB8"/>
    <w:rsid w:val="002537BC"/>
    <w:rsid w:val="00255C58"/>
    <w:rsid w:val="00260EC7"/>
    <w:rsid w:val="00261539"/>
    <w:rsid w:val="0026179F"/>
    <w:rsid w:val="002666AE"/>
    <w:rsid w:val="00271A64"/>
    <w:rsid w:val="002733D7"/>
    <w:rsid w:val="00274E1A"/>
    <w:rsid w:val="00275F70"/>
    <w:rsid w:val="002775B1"/>
    <w:rsid w:val="002775B9"/>
    <w:rsid w:val="002811C4"/>
    <w:rsid w:val="00282213"/>
    <w:rsid w:val="00284016"/>
    <w:rsid w:val="00284439"/>
    <w:rsid w:val="002858BF"/>
    <w:rsid w:val="00292FE9"/>
    <w:rsid w:val="002939AF"/>
    <w:rsid w:val="00294491"/>
    <w:rsid w:val="00294BDE"/>
    <w:rsid w:val="002A0CED"/>
    <w:rsid w:val="002A332E"/>
    <w:rsid w:val="002A491D"/>
    <w:rsid w:val="002A4CD0"/>
    <w:rsid w:val="002A7DA6"/>
    <w:rsid w:val="002B516C"/>
    <w:rsid w:val="002B56EF"/>
    <w:rsid w:val="002B5E1D"/>
    <w:rsid w:val="002B60C1"/>
    <w:rsid w:val="002C4B52"/>
    <w:rsid w:val="002D03E5"/>
    <w:rsid w:val="002D0570"/>
    <w:rsid w:val="002D36EB"/>
    <w:rsid w:val="002D3D84"/>
    <w:rsid w:val="002D515E"/>
    <w:rsid w:val="002D62D9"/>
    <w:rsid w:val="002D6720"/>
    <w:rsid w:val="002D6BDF"/>
    <w:rsid w:val="002D7E2E"/>
    <w:rsid w:val="002D7EA9"/>
    <w:rsid w:val="002E1836"/>
    <w:rsid w:val="002E2CE9"/>
    <w:rsid w:val="002E3BF7"/>
    <w:rsid w:val="002E403E"/>
    <w:rsid w:val="002E4C74"/>
    <w:rsid w:val="002F158C"/>
    <w:rsid w:val="002F382A"/>
    <w:rsid w:val="002F4093"/>
    <w:rsid w:val="002F5636"/>
    <w:rsid w:val="00300855"/>
    <w:rsid w:val="003022A5"/>
    <w:rsid w:val="00302BB0"/>
    <w:rsid w:val="00303EEB"/>
    <w:rsid w:val="003062EF"/>
    <w:rsid w:val="00307E51"/>
    <w:rsid w:val="00311363"/>
    <w:rsid w:val="0031472F"/>
    <w:rsid w:val="00315867"/>
    <w:rsid w:val="003176F4"/>
    <w:rsid w:val="00317D8E"/>
    <w:rsid w:val="00321150"/>
    <w:rsid w:val="00321E07"/>
    <w:rsid w:val="003251C6"/>
    <w:rsid w:val="00325580"/>
    <w:rsid w:val="003260D7"/>
    <w:rsid w:val="003261DD"/>
    <w:rsid w:val="003273FB"/>
    <w:rsid w:val="00330C6F"/>
    <w:rsid w:val="00336697"/>
    <w:rsid w:val="0033724A"/>
    <w:rsid w:val="00337656"/>
    <w:rsid w:val="003403B3"/>
    <w:rsid w:val="003415DC"/>
    <w:rsid w:val="003418CB"/>
    <w:rsid w:val="00344C0E"/>
    <w:rsid w:val="0034550D"/>
    <w:rsid w:val="00352BE5"/>
    <w:rsid w:val="00355873"/>
    <w:rsid w:val="0035660F"/>
    <w:rsid w:val="00357AAE"/>
    <w:rsid w:val="00357FE7"/>
    <w:rsid w:val="00360B75"/>
    <w:rsid w:val="003628B9"/>
    <w:rsid w:val="00362D8F"/>
    <w:rsid w:val="00365211"/>
    <w:rsid w:val="00367724"/>
    <w:rsid w:val="003710BA"/>
    <w:rsid w:val="00373BB5"/>
    <w:rsid w:val="003770F6"/>
    <w:rsid w:val="0038106E"/>
    <w:rsid w:val="00383E37"/>
    <w:rsid w:val="00393042"/>
    <w:rsid w:val="00393C01"/>
    <w:rsid w:val="00394AD5"/>
    <w:rsid w:val="0039642D"/>
    <w:rsid w:val="00397AD7"/>
    <w:rsid w:val="003A1E0F"/>
    <w:rsid w:val="003A2E40"/>
    <w:rsid w:val="003A33BF"/>
    <w:rsid w:val="003B0158"/>
    <w:rsid w:val="003B40B6"/>
    <w:rsid w:val="003B56DB"/>
    <w:rsid w:val="003B755E"/>
    <w:rsid w:val="003C0ABE"/>
    <w:rsid w:val="003C1710"/>
    <w:rsid w:val="003C228E"/>
    <w:rsid w:val="003C44E5"/>
    <w:rsid w:val="003C51E7"/>
    <w:rsid w:val="003C6893"/>
    <w:rsid w:val="003C6DE2"/>
    <w:rsid w:val="003D1A9A"/>
    <w:rsid w:val="003D1EFD"/>
    <w:rsid w:val="003D28BF"/>
    <w:rsid w:val="003D3A65"/>
    <w:rsid w:val="003D4215"/>
    <w:rsid w:val="003D4C47"/>
    <w:rsid w:val="003D7719"/>
    <w:rsid w:val="003E40EE"/>
    <w:rsid w:val="003E7AE1"/>
    <w:rsid w:val="003F04B3"/>
    <w:rsid w:val="003F1C1B"/>
    <w:rsid w:val="003F3A2F"/>
    <w:rsid w:val="003F4C2C"/>
    <w:rsid w:val="003F5A2E"/>
    <w:rsid w:val="003F5D71"/>
    <w:rsid w:val="00401132"/>
    <w:rsid w:val="00401144"/>
    <w:rsid w:val="00404443"/>
    <w:rsid w:val="00404831"/>
    <w:rsid w:val="00405122"/>
    <w:rsid w:val="00407661"/>
    <w:rsid w:val="00410314"/>
    <w:rsid w:val="00412063"/>
    <w:rsid w:val="00412EB1"/>
    <w:rsid w:val="00413DDE"/>
    <w:rsid w:val="00414118"/>
    <w:rsid w:val="00414495"/>
    <w:rsid w:val="00416084"/>
    <w:rsid w:val="004236D7"/>
    <w:rsid w:val="00424F8C"/>
    <w:rsid w:val="004271BA"/>
    <w:rsid w:val="00430497"/>
    <w:rsid w:val="00430EA5"/>
    <w:rsid w:val="004346D3"/>
    <w:rsid w:val="00434DC1"/>
    <w:rsid w:val="004350F4"/>
    <w:rsid w:val="004412A0"/>
    <w:rsid w:val="00441E53"/>
    <w:rsid w:val="00442081"/>
    <w:rsid w:val="00442337"/>
    <w:rsid w:val="00446408"/>
    <w:rsid w:val="004500AA"/>
    <w:rsid w:val="0045027E"/>
    <w:rsid w:val="00450F27"/>
    <w:rsid w:val="004510E5"/>
    <w:rsid w:val="00453857"/>
    <w:rsid w:val="00454800"/>
    <w:rsid w:val="00454D87"/>
    <w:rsid w:val="00456A75"/>
    <w:rsid w:val="0046096B"/>
    <w:rsid w:val="004610C4"/>
    <w:rsid w:val="0046188F"/>
    <w:rsid w:val="00461E39"/>
    <w:rsid w:val="004620DD"/>
    <w:rsid w:val="00462D3A"/>
    <w:rsid w:val="00463521"/>
    <w:rsid w:val="00470821"/>
    <w:rsid w:val="00470E28"/>
    <w:rsid w:val="00471125"/>
    <w:rsid w:val="0047437A"/>
    <w:rsid w:val="0047544B"/>
    <w:rsid w:val="004772D5"/>
    <w:rsid w:val="004775BA"/>
    <w:rsid w:val="00480E42"/>
    <w:rsid w:val="00482E27"/>
    <w:rsid w:val="00482EB1"/>
    <w:rsid w:val="00484C5D"/>
    <w:rsid w:val="0048543E"/>
    <w:rsid w:val="0048677E"/>
    <w:rsid w:val="004868C1"/>
    <w:rsid w:val="0048750F"/>
    <w:rsid w:val="00487A70"/>
    <w:rsid w:val="00491E54"/>
    <w:rsid w:val="00495E3B"/>
    <w:rsid w:val="004963F2"/>
    <w:rsid w:val="004A1E6A"/>
    <w:rsid w:val="004A258E"/>
    <w:rsid w:val="004A37AC"/>
    <w:rsid w:val="004A4792"/>
    <w:rsid w:val="004A495F"/>
    <w:rsid w:val="004A7544"/>
    <w:rsid w:val="004B04C2"/>
    <w:rsid w:val="004B6B0F"/>
    <w:rsid w:val="004C54E5"/>
    <w:rsid w:val="004C75A4"/>
    <w:rsid w:val="004C7DC8"/>
    <w:rsid w:val="004D21B0"/>
    <w:rsid w:val="004D33B8"/>
    <w:rsid w:val="004D4AD9"/>
    <w:rsid w:val="004D737D"/>
    <w:rsid w:val="004E2659"/>
    <w:rsid w:val="004E39EE"/>
    <w:rsid w:val="004E475C"/>
    <w:rsid w:val="004E56E0"/>
    <w:rsid w:val="004E6041"/>
    <w:rsid w:val="004E7329"/>
    <w:rsid w:val="004E7E8D"/>
    <w:rsid w:val="004F1C31"/>
    <w:rsid w:val="004F2279"/>
    <w:rsid w:val="004F2CB0"/>
    <w:rsid w:val="004F4E5E"/>
    <w:rsid w:val="004F6923"/>
    <w:rsid w:val="005017F7"/>
    <w:rsid w:val="005019B0"/>
    <w:rsid w:val="00501FA7"/>
    <w:rsid w:val="00502802"/>
    <w:rsid w:val="005034DC"/>
    <w:rsid w:val="00505BFA"/>
    <w:rsid w:val="005071A0"/>
    <w:rsid w:val="005071B4"/>
    <w:rsid w:val="00507687"/>
    <w:rsid w:val="005117A9"/>
    <w:rsid w:val="00511F57"/>
    <w:rsid w:val="00515CBE"/>
    <w:rsid w:val="00515E2B"/>
    <w:rsid w:val="00522A7E"/>
    <w:rsid w:val="00522F20"/>
    <w:rsid w:val="00526A08"/>
    <w:rsid w:val="005308DB"/>
    <w:rsid w:val="00530A2E"/>
    <w:rsid w:val="00530FBE"/>
    <w:rsid w:val="00533159"/>
    <w:rsid w:val="005339DB"/>
    <w:rsid w:val="00534C89"/>
    <w:rsid w:val="00534EFC"/>
    <w:rsid w:val="005377AD"/>
    <w:rsid w:val="00541573"/>
    <w:rsid w:val="005433F1"/>
    <w:rsid w:val="0054348A"/>
    <w:rsid w:val="0054368B"/>
    <w:rsid w:val="005515A3"/>
    <w:rsid w:val="00551D95"/>
    <w:rsid w:val="00554B33"/>
    <w:rsid w:val="00557354"/>
    <w:rsid w:val="0055738B"/>
    <w:rsid w:val="0056171A"/>
    <w:rsid w:val="00564B12"/>
    <w:rsid w:val="00570126"/>
    <w:rsid w:val="005701DF"/>
    <w:rsid w:val="00571777"/>
    <w:rsid w:val="00580FF5"/>
    <w:rsid w:val="0058519C"/>
    <w:rsid w:val="005852B5"/>
    <w:rsid w:val="00586940"/>
    <w:rsid w:val="00590166"/>
    <w:rsid w:val="005912F0"/>
    <w:rsid w:val="0059149A"/>
    <w:rsid w:val="005956EE"/>
    <w:rsid w:val="005A083E"/>
    <w:rsid w:val="005A2A62"/>
    <w:rsid w:val="005B4802"/>
    <w:rsid w:val="005B4ACA"/>
    <w:rsid w:val="005B669A"/>
    <w:rsid w:val="005B6939"/>
    <w:rsid w:val="005C1276"/>
    <w:rsid w:val="005C1EA6"/>
    <w:rsid w:val="005C2B6D"/>
    <w:rsid w:val="005D0B99"/>
    <w:rsid w:val="005D18BC"/>
    <w:rsid w:val="005D308E"/>
    <w:rsid w:val="005D37EA"/>
    <w:rsid w:val="005D3A48"/>
    <w:rsid w:val="005D7163"/>
    <w:rsid w:val="005D7AF8"/>
    <w:rsid w:val="005E17BF"/>
    <w:rsid w:val="005E366A"/>
    <w:rsid w:val="005E4A0C"/>
    <w:rsid w:val="005E4DDC"/>
    <w:rsid w:val="005F2145"/>
    <w:rsid w:val="005F79AA"/>
    <w:rsid w:val="0060025F"/>
    <w:rsid w:val="006016E1"/>
    <w:rsid w:val="00602D27"/>
    <w:rsid w:val="00613E31"/>
    <w:rsid w:val="006140F8"/>
    <w:rsid w:val="006144A1"/>
    <w:rsid w:val="00615EBB"/>
    <w:rsid w:val="00616096"/>
    <w:rsid w:val="006160A2"/>
    <w:rsid w:val="0062292E"/>
    <w:rsid w:val="00623026"/>
    <w:rsid w:val="006253B6"/>
    <w:rsid w:val="00626EFE"/>
    <w:rsid w:val="006302AA"/>
    <w:rsid w:val="006363BD"/>
    <w:rsid w:val="00636CDC"/>
    <w:rsid w:val="0064105D"/>
    <w:rsid w:val="006412DC"/>
    <w:rsid w:val="00642BC6"/>
    <w:rsid w:val="00644790"/>
    <w:rsid w:val="00647593"/>
    <w:rsid w:val="006501AF"/>
    <w:rsid w:val="00650DDE"/>
    <w:rsid w:val="00653374"/>
    <w:rsid w:val="006536FC"/>
    <w:rsid w:val="00654E77"/>
    <w:rsid w:val="0065505B"/>
    <w:rsid w:val="00656369"/>
    <w:rsid w:val="006670AC"/>
    <w:rsid w:val="00671226"/>
    <w:rsid w:val="00672307"/>
    <w:rsid w:val="006802C7"/>
    <w:rsid w:val="006808C6"/>
    <w:rsid w:val="00682668"/>
    <w:rsid w:val="00692A68"/>
    <w:rsid w:val="00695D85"/>
    <w:rsid w:val="00697A5C"/>
    <w:rsid w:val="006A30A2"/>
    <w:rsid w:val="006A32BA"/>
    <w:rsid w:val="006A6D23"/>
    <w:rsid w:val="006A7B3E"/>
    <w:rsid w:val="006B25DE"/>
    <w:rsid w:val="006B68C0"/>
    <w:rsid w:val="006B72C7"/>
    <w:rsid w:val="006B760B"/>
    <w:rsid w:val="006B7764"/>
    <w:rsid w:val="006C1C3B"/>
    <w:rsid w:val="006C4E43"/>
    <w:rsid w:val="006C643E"/>
    <w:rsid w:val="006D2932"/>
    <w:rsid w:val="006D3671"/>
    <w:rsid w:val="006D4176"/>
    <w:rsid w:val="006E0A73"/>
    <w:rsid w:val="006E0FEE"/>
    <w:rsid w:val="006E1EF1"/>
    <w:rsid w:val="006E6182"/>
    <w:rsid w:val="006E6C11"/>
    <w:rsid w:val="006E75CE"/>
    <w:rsid w:val="006F780C"/>
    <w:rsid w:val="006F7C0C"/>
    <w:rsid w:val="00700755"/>
    <w:rsid w:val="00701DE6"/>
    <w:rsid w:val="007044DD"/>
    <w:rsid w:val="0070646B"/>
    <w:rsid w:val="00706CCC"/>
    <w:rsid w:val="00710385"/>
    <w:rsid w:val="007130A2"/>
    <w:rsid w:val="00715463"/>
    <w:rsid w:val="00716AC0"/>
    <w:rsid w:val="00724E7E"/>
    <w:rsid w:val="007274AA"/>
    <w:rsid w:val="00730655"/>
    <w:rsid w:val="00731D77"/>
    <w:rsid w:val="00732360"/>
    <w:rsid w:val="0073390A"/>
    <w:rsid w:val="00734E64"/>
    <w:rsid w:val="00736B37"/>
    <w:rsid w:val="00740A35"/>
    <w:rsid w:val="00744834"/>
    <w:rsid w:val="00745996"/>
    <w:rsid w:val="007520B4"/>
    <w:rsid w:val="007549D3"/>
    <w:rsid w:val="007637E0"/>
    <w:rsid w:val="007642F9"/>
    <w:rsid w:val="007655D5"/>
    <w:rsid w:val="00772CCA"/>
    <w:rsid w:val="007763C1"/>
    <w:rsid w:val="00777E82"/>
    <w:rsid w:val="00781359"/>
    <w:rsid w:val="00786921"/>
    <w:rsid w:val="00792B0C"/>
    <w:rsid w:val="00793979"/>
    <w:rsid w:val="00797676"/>
    <w:rsid w:val="007A0938"/>
    <w:rsid w:val="007A1EAA"/>
    <w:rsid w:val="007A30A6"/>
    <w:rsid w:val="007A79FD"/>
    <w:rsid w:val="007B0B9D"/>
    <w:rsid w:val="007B0CF4"/>
    <w:rsid w:val="007B26E3"/>
    <w:rsid w:val="007B5A43"/>
    <w:rsid w:val="007B709B"/>
    <w:rsid w:val="007B70C7"/>
    <w:rsid w:val="007C1343"/>
    <w:rsid w:val="007C5EF1"/>
    <w:rsid w:val="007C7BF5"/>
    <w:rsid w:val="007C7E83"/>
    <w:rsid w:val="007D126D"/>
    <w:rsid w:val="007D19B7"/>
    <w:rsid w:val="007D2582"/>
    <w:rsid w:val="007D75E5"/>
    <w:rsid w:val="007D773E"/>
    <w:rsid w:val="007E066E"/>
    <w:rsid w:val="007E1356"/>
    <w:rsid w:val="007E20FC"/>
    <w:rsid w:val="007E7062"/>
    <w:rsid w:val="007F0E1E"/>
    <w:rsid w:val="007F1B6F"/>
    <w:rsid w:val="007F29A7"/>
    <w:rsid w:val="008004B4"/>
    <w:rsid w:val="00805BE8"/>
    <w:rsid w:val="00807407"/>
    <w:rsid w:val="00807A57"/>
    <w:rsid w:val="008104FA"/>
    <w:rsid w:val="00810EE9"/>
    <w:rsid w:val="008123C9"/>
    <w:rsid w:val="00816078"/>
    <w:rsid w:val="008177E3"/>
    <w:rsid w:val="00821369"/>
    <w:rsid w:val="008217D2"/>
    <w:rsid w:val="008230A3"/>
    <w:rsid w:val="00823AA9"/>
    <w:rsid w:val="008246C8"/>
    <w:rsid w:val="00824EF4"/>
    <w:rsid w:val="008255B9"/>
    <w:rsid w:val="00825CD8"/>
    <w:rsid w:val="00825D14"/>
    <w:rsid w:val="00827324"/>
    <w:rsid w:val="00833704"/>
    <w:rsid w:val="008355EA"/>
    <w:rsid w:val="00835D12"/>
    <w:rsid w:val="00837458"/>
    <w:rsid w:val="00837AAE"/>
    <w:rsid w:val="008426A9"/>
    <w:rsid w:val="008429AD"/>
    <w:rsid w:val="008429DB"/>
    <w:rsid w:val="00846C74"/>
    <w:rsid w:val="008506ED"/>
    <w:rsid w:val="00850C75"/>
    <w:rsid w:val="00850E39"/>
    <w:rsid w:val="008527A4"/>
    <w:rsid w:val="0085477A"/>
    <w:rsid w:val="00855107"/>
    <w:rsid w:val="00855173"/>
    <w:rsid w:val="008557D9"/>
    <w:rsid w:val="00855BF7"/>
    <w:rsid w:val="00856214"/>
    <w:rsid w:val="008562BF"/>
    <w:rsid w:val="00862089"/>
    <w:rsid w:val="00864454"/>
    <w:rsid w:val="00866D5B"/>
    <w:rsid w:val="00866FF5"/>
    <w:rsid w:val="00867146"/>
    <w:rsid w:val="0087332D"/>
    <w:rsid w:val="00873E1F"/>
    <w:rsid w:val="00874C16"/>
    <w:rsid w:val="00886ADC"/>
    <w:rsid w:val="00886D1F"/>
    <w:rsid w:val="008912AC"/>
    <w:rsid w:val="00891EE1"/>
    <w:rsid w:val="008923C6"/>
    <w:rsid w:val="008923E5"/>
    <w:rsid w:val="00893987"/>
    <w:rsid w:val="0089572A"/>
    <w:rsid w:val="008963EF"/>
    <w:rsid w:val="0089688E"/>
    <w:rsid w:val="00897A91"/>
    <w:rsid w:val="008A1FBE"/>
    <w:rsid w:val="008A20F6"/>
    <w:rsid w:val="008B014C"/>
    <w:rsid w:val="008B1F6A"/>
    <w:rsid w:val="008B27A2"/>
    <w:rsid w:val="008B3194"/>
    <w:rsid w:val="008B5AE7"/>
    <w:rsid w:val="008B7CEE"/>
    <w:rsid w:val="008C34E4"/>
    <w:rsid w:val="008C60E9"/>
    <w:rsid w:val="008C6543"/>
    <w:rsid w:val="008C674E"/>
    <w:rsid w:val="008C7F1C"/>
    <w:rsid w:val="008D1B7C"/>
    <w:rsid w:val="008D5427"/>
    <w:rsid w:val="008D6657"/>
    <w:rsid w:val="008E1F60"/>
    <w:rsid w:val="008E307E"/>
    <w:rsid w:val="008F4DD1"/>
    <w:rsid w:val="008F6056"/>
    <w:rsid w:val="00902618"/>
    <w:rsid w:val="00902C07"/>
    <w:rsid w:val="0090374B"/>
    <w:rsid w:val="0090428E"/>
    <w:rsid w:val="00905625"/>
    <w:rsid w:val="00905804"/>
    <w:rsid w:val="009100B5"/>
    <w:rsid w:val="009101E2"/>
    <w:rsid w:val="00910F5B"/>
    <w:rsid w:val="009112EB"/>
    <w:rsid w:val="0091374E"/>
    <w:rsid w:val="00913DB0"/>
    <w:rsid w:val="00914CD1"/>
    <w:rsid w:val="0091521C"/>
    <w:rsid w:val="00915D73"/>
    <w:rsid w:val="00916077"/>
    <w:rsid w:val="009170A2"/>
    <w:rsid w:val="009208A6"/>
    <w:rsid w:val="00920B66"/>
    <w:rsid w:val="0092133B"/>
    <w:rsid w:val="00924514"/>
    <w:rsid w:val="00926B5F"/>
    <w:rsid w:val="00927316"/>
    <w:rsid w:val="009279C7"/>
    <w:rsid w:val="00931301"/>
    <w:rsid w:val="0093133D"/>
    <w:rsid w:val="0093276D"/>
    <w:rsid w:val="00933D12"/>
    <w:rsid w:val="00933F8C"/>
    <w:rsid w:val="00937065"/>
    <w:rsid w:val="0093771C"/>
    <w:rsid w:val="00937E8A"/>
    <w:rsid w:val="00940285"/>
    <w:rsid w:val="009415B0"/>
    <w:rsid w:val="00947E7E"/>
    <w:rsid w:val="0095139A"/>
    <w:rsid w:val="00952736"/>
    <w:rsid w:val="009532FE"/>
    <w:rsid w:val="00953E16"/>
    <w:rsid w:val="009542AC"/>
    <w:rsid w:val="0095561F"/>
    <w:rsid w:val="00956AB6"/>
    <w:rsid w:val="00961BB2"/>
    <w:rsid w:val="00962108"/>
    <w:rsid w:val="009638D6"/>
    <w:rsid w:val="00963966"/>
    <w:rsid w:val="0097408E"/>
    <w:rsid w:val="00974BB2"/>
    <w:rsid w:val="00974FA7"/>
    <w:rsid w:val="009756E5"/>
    <w:rsid w:val="00977518"/>
    <w:rsid w:val="00977A8C"/>
    <w:rsid w:val="00983910"/>
    <w:rsid w:val="009855B5"/>
    <w:rsid w:val="0098696C"/>
    <w:rsid w:val="00992C48"/>
    <w:rsid w:val="009932AC"/>
    <w:rsid w:val="00994351"/>
    <w:rsid w:val="00995889"/>
    <w:rsid w:val="00996A8F"/>
    <w:rsid w:val="00996FC2"/>
    <w:rsid w:val="009A1DBF"/>
    <w:rsid w:val="009A23CE"/>
    <w:rsid w:val="009A36FA"/>
    <w:rsid w:val="009A3ADC"/>
    <w:rsid w:val="009A68E6"/>
    <w:rsid w:val="009A7123"/>
    <w:rsid w:val="009A7598"/>
    <w:rsid w:val="009B0EDE"/>
    <w:rsid w:val="009B1B3E"/>
    <w:rsid w:val="009B1DF8"/>
    <w:rsid w:val="009B37B2"/>
    <w:rsid w:val="009B3D20"/>
    <w:rsid w:val="009B5418"/>
    <w:rsid w:val="009B5C7D"/>
    <w:rsid w:val="009C0727"/>
    <w:rsid w:val="009C1703"/>
    <w:rsid w:val="009C2679"/>
    <w:rsid w:val="009C3C80"/>
    <w:rsid w:val="009C492F"/>
    <w:rsid w:val="009C4BD5"/>
    <w:rsid w:val="009D2FF2"/>
    <w:rsid w:val="009D3226"/>
    <w:rsid w:val="009D3385"/>
    <w:rsid w:val="009D42A2"/>
    <w:rsid w:val="009D5303"/>
    <w:rsid w:val="009D793C"/>
    <w:rsid w:val="009E16A9"/>
    <w:rsid w:val="009E35DA"/>
    <w:rsid w:val="009E375F"/>
    <w:rsid w:val="009E39D4"/>
    <w:rsid w:val="009E433B"/>
    <w:rsid w:val="009E5401"/>
    <w:rsid w:val="00A0583F"/>
    <w:rsid w:val="00A0758F"/>
    <w:rsid w:val="00A1570A"/>
    <w:rsid w:val="00A17009"/>
    <w:rsid w:val="00A211B4"/>
    <w:rsid w:val="00A2396F"/>
    <w:rsid w:val="00A27488"/>
    <w:rsid w:val="00A32325"/>
    <w:rsid w:val="00A3303E"/>
    <w:rsid w:val="00A33DDF"/>
    <w:rsid w:val="00A34547"/>
    <w:rsid w:val="00A375D7"/>
    <w:rsid w:val="00A376B7"/>
    <w:rsid w:val="00A41BF5"/>
    <w:rsid w:val="00A44778"/>
    <w:rsid w:val="00A449B0"/>
    <w:rsid w:val="00A469E7"/>
    <w:rsid w:val="00A46C9B"/>
    <w:rsid w:val="00A50F97"/>
    <w:rsid w:val="00A54339"/>
    <w:rsid w:val="00A55398"/>
    <w:rsid w:val="00A604A4"/>
    <w:rsid w:val="00A61B7D"/>
    <w:rsid w:val="00A61F4F"/>
    <w:rsid w:val="00A64176"/>
    <w:rsid w:val="00A6605B"/>
    <w:rsid w:val="00A66ADC"/>
    <w:rsid w:val="00A7147D"/>
    <w:rsid w:val="00A71744"/>
    <w:rsid w:val="00A724F8"/>
    <w:rsid w:val="00A748FE"/>
    <w:rsid w:val="00A81B15"/>
    <w:rsid w:val="00A81EB2"/>
    <w:rsid w:val="00A8264B"/>
    <w:rsid w:val="00A837FF"/>
    <w:rsid w:val="00A84052"/>
    <w:rsid w:val="00A849AA"/>
    <w:rsid w:val="00A84DC8"/>
    <w:rsid w:val="00A8599E"/>
    <w:rsid w:val="00A85DBC"/>
    <w:rsid w:val="00A87FEB"/>
    <w:rsid w:val="00A93F9F"/>
    <w:rsid w:val="00A9420E"/>
    <w:rsid w:val="00A949E4"/>
    <w:rsid w:val="00A97648"/>
    <w:rsid w:val="00AA12D2"/>
    <w:rsid w:val="00AA1CFD"/>
    <w:rsid w:val="00AA2239"/>
    <w:rsid w:val="00AA33D2"/>
    <w:rsid w:val="00AA49DB"/>
    <w:rsid w:val="00AB0C57"/>
    <w:rsid w:val="00AB1195"/>
    <w:rsid w:val="00AB4182"/>
    <w:rsid w:val="00AB5E72"/>
    <w:rsid w:val="00AB7CDA"/>
    <w:rsid w:val="00AC04D3"/>
    <w:rsid w:val="00AC27DB"/>
    <w:rsid w:val="00AC6D6B"/>
    <w:rsid w:val="00AC720D"/>
    <w:rsid w:val="00AD21B8"/>
    <w:rsid w:val="00AD7736"/>
    <w:rsid w:val="00AE10CE"/>
    <w:rsid w:val="00AE3303"/>
    <w:rsid w:val="00AE6530"/>
    <w:rsid w:val="00AE6A1E"/>
    <w:rsid w:val="00AE6DB6"/>
    <w:rsid w:val="00AE70D4"/>
    <w:rsid w:val="00AE7868"/>
    <w:rsid w:val="00AF0407"/>
    <w:rsid w:val="00AF049B"/>
    <w:rsid w:val="00AF4D8B"/>
    <w:rsid w:val="00AF734D"/>
    <w:rsid w:val="00AF7607"/>
    <w:rsid w:val="00B067CA"/>
    <w:rsid w:val="00B07BF4"/>
    <w:rsid w:val="00B12B26"/>
    <w:rsid w:val="00B13420"/>
    <w:rsid w:val="00B140BE"/>
    <w:rsid w:val="00B16398"/>
    <w:rsid w:val="00B163F8"/>
    <w:rsid w:val="00B2472D"/>
    <w:rsid w:val="00B24CA0"/>
    <w:rsid w:val="00B2549F"/>
    <w:rsid w:val="00B30375"/>
    <w:rsid w:val="00B30EA3"/>
    <w:rsid w:val="00B339F4"/>
    <w:rsid w:val="00B4108D"/>
    <w:rsid w:val="00B4161A"/>
    <w:rsid w:val="00B55D12"/>
    <w:rsid w:val="00B57265"/>
    <w:rsid w:val="00B57528"/>
    <w:rsid w:val="00B62EC1"/>
    <w:rsid w:val="00B633AE"/>
    <w:rsid w:val="00B63933"/>
    <w:rsid w:val="00B6524F"/>
    <w:rsid w:val="00B665D2"/>
    <w:rsid w:val="00B6737C"/>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E51"/>
    <w:rsid w:val="00B97611"/>
    <w:rsid w:val="00BA1AA1"/>
    <w:rsid w:val="00BA259A"/>
    <w:rsid w:val="00BA259C"/>
    <w:rsid w:val="00BA29D3"/>
    <w:rsid w:val="00BA307F"/>
    <w:rsid w:val="00BA5280"/>
    <w:rsid w:val="00BA7104"/>
    <w:rsid w:val="00BB1038"/>
    <w:rsid w:val="00BB14F1"/>
    <w:rsid w:val="00BB1E48"/>
    <w:rsid w:val="00BB38C4"/>
    <w:rsid w:val="00BB572E"/>
    <w:rsid w:val="00BB74FD"/>
    <w:rsid w:val="00BC0022"/>
    <w:rsid w:val="00BC1734"/>
    <w:rsid w:val="00BC1E27"/>
    <w:rsid w:val="00BC5982"/>
    <w:rsid w:val="00BC5CC6"/>
    <w:rsid w:val="00BC60BF"/>
    <w:rsid w:val="00BC7BDF"/>
    <w:rsid w:val="00BC7CF6"/>
    <w:rsid w:val="00BD28BF"/>
    <w:rsid w:val="00BD6404"/>
    <w:rsid w:val="00BE2AB0"/>
    <w:rsid w:val="00BE33AE"/>
    <w:rsid w:val="00BE359D"/>
    <w:rsid w:val="00BF046F"/>
    <w:rsid w:val="00BF1180"/>
    <w:rsid w:val="00BF65C8"/>
    <w:rsid w:val="00BF6A27"/>
    <w:rsid w:val="00C01D50"/>
    <w:rsid w:val="00C03EF5"/>
    <w:rsid w:val="00C056DC"/>
    <w:rsid w:val="00C07BA3"/>
    <w:rsid w:val="00C1329B"/>
    <w:rsid w:val="00C1572F"/>
    <w:rsid w:val="00C21E29"/>
    <w:rsid w:val="00C23C73"/>
    <w:rsid w:val="00C24C05"/>
    <w:rsid w:val="00C24D2F"/>
    <w:rsid w:val="00C26222"/>
    <w:rsid w:val="00C2643C"/>
    <w:rsid w:val="00C271BF"/>
    <w:rsid w:val="00C31283"/>
    <w:rsid w:val="00C33C48"/>
    <w:rsid w:val="00C340E5"/>
    <w:rsid w:val="00C35AA7"/>
    <w:rsid w:val="00C40340"/>
    <w:rsid w:val="00C43BA1"/>
    <w:rsid w:val="00C43DAB"/>
    <w:rsid w:val="00C47F08"/>
    <w:rsid w:val="00C514A6"/>
    <w:rsid w:val="00C51C9F"/>
    <w:rsid w:val="00C5739F"/>
    <w:rsid w:val="00C57CF0"/>
    <w:rsid w:val="00C57DE6"/>
    <w:rsid w:val="00C621B8"/>
    <w:rsid w:val="00C63557"/>
    <w:rsid w:val="00C63F16"/>
    <w:rsid w:val="00C649BD"/>
    <w:rsid w:val="00C65891"/>
    <w:rsid w:val="00C66AC9"/>
    <w:rsid w:val="00C67F07"/>
    <w:rsid w:val="00C724D3"/>
    <w:rsid w:val="00C739D9"/>
    <w:rsid w:val="00C73C6B"/>
    <w:rsid w:val="00C74998"/>
    <w:rsid w:val="00C7716E"/>
    <w:rsid w:val="00C77258"/>
    <w:rsid w:val="00C77DD9"/>
    <w:rsid w:val="00C83BE6"/>
    <w:rsid w:val="00C85354"/>
    <w:rsid w:val="00C86273"/>
    <w:rsid w:val="00C86ABA"/>
    <w:rsid w:val="00C90B76"/>
    <w:rsid w:val="00C943F3"/>
    <w:rsid w:val="00C9493A"/>
    <w:rsid w:val="00C95E3F"/>
    <w:rsid w:val="00C96F79"/>
    <w:rsid w:val="00CA08C6"/>
    <w:rsid w:val="00CA0A77"/>
    <w:rsid w:val="00CA2729"/>
    <w:rsid w:val="00CA3057"/>
    <w:rsid w:val="00CA3E89"/>
    <w:rsid w:val="00CA45F8"/>
    <w:rsid w:val="00CA4BE9"/>
    <w:rsid w:val="00CA6543"/>
    <w:rsid w:val="00CB0305"/>
    <w:rsid w:val="00CB33C7"/>
    <w:rsid w:val="00CB35AD"/>
    <w:rsid w:val="00CB4E00"/>
    <w:rsid w:val="00CB6DA7"/>
    <w:rsid w:val="00CB7E4C"/>
    <w:rsid w:val="00CC0303"/>
    <w:rsid w:val="00CC25B4"/>
    <w:rsid w:val="00CC2606"/>
    <w:rsid w:val="00CC495A"/>
    <w:rsid w:val="00CC5F88"/>
    <w:rsid w:val="00CC620D"/>
    <w:rsid w:val="00CC69C8"/>
    <w:rsid w:val="00CC77A2"/>
    <w:rsid w:val="00CC7B4E"/>
    <w:rsid w:val="00CD096B"/>
    <w:rsid w:val="00CD13D3"/>
    <w:rsid w:val="00CD292F"/>
    <w:rsid w:val="00CD307E"/>
    <w:rsid w:val="00CD543C"/>
    <w:rsid w:val="00CD629F"/>
    <w:rsid w:val="00CD6A1B"/>
    <w:rsid w:val="00CE0A7F"/>
    <w:rsid w:val="00CE10CC"/>
    <w:rsid w:val="00CE1718"/>
    <w:rsid w:val="00CE7CB0"/>
    <w:rsid w:val="00CF383C"/>
    <w:rsid w:val="00CF4156"/>
    <w:rsid w:val="00D0036C"/>
    <w:rsid w:val="00D03D00"/>
    <w:rsid w:val="00D05C30"/>
    <w:rsid w:val="00D064E2"/>
    <w:rsid w:val="00D10052"/>
    <w:rsid w:val="00D11359"/>
    <w:rsid w:val="00D11510"/>
    <w:rsid w:val="00D22D21"/>
    <w:rsid w:val="00D3188C"/>
    <w:rsid w:val="00D33834"/>
    <w:rsid w:val="00D35F9B"/>
    <w:rsid w:val="00D36B69"/>
    <w:rsid w:val="00D408DD"/>
    <w:rsid w:val="00D4283C"/>
    <w:rsid w:val="00D45CC0"/>
    <w:rsid w:val="00D45D72"/>
    <w:rsid w:val="00D520E4"/>
    <w:rsid w:val="00D53A38"/>
    <w:rsid w:val="00D575DD"/>
    <w:rsid w:val="00D57DFA"/>
    <w:rsid w:val="00D607E8"/>
    <w:rsid w:val="00D60971"/>
    <w:rsid w:val="00D62488"/>
    <w:rsid w:val="00D6459E"/>
    <w:rsid w:val="00D67FCF"/>
    <w:rsid w:val="00D709CE"/>
    <w:rsid w:val="00D71F73"/>
    <w:rsid w:val="00D74DEA"/>
    <w:rsid w:val="00D75F9D"/>
    <w:rsid w:val="00D76C48"/>
    <w:rsid w:val="00D80193"/>
    <w:rsid w:val="00D80786"/>
    <w:rsid w:val="00D80964"/>
    <w:rsid w:val="00D81CAB"/>
    <w:rsid w:val="00D843E2"/>
    <w:rsid w:val="00D8576F"/>
    <w:rsid w:val="00D85BD1"/>
    <w:rsid w:val="00D8677F"/>
    <w:rsid w:val="00D873A0"/>
    <w:rsid w:val="00D9172E"/>
    <w:rsid w:val="00D97F0C"/>
    <w:rsid w:val="00DA030B"/>
    <w:rsid w:val="00DA3A86"/>
    <w:rsid w:val="00DA7FEF"/>
    <w:rsid w:val="00DB7412"/>
    <w:rsid w:val="00DC0B1A"/>
    <w:rsid w:val="00DC2500"/>
    <w:rsid w:val="00DC4F72"/>
    <w:rsid w:val="00DC7075"/>
    <w:rsid w:val="00DC77DC"/>
    <w:rsid w:val="00DD0453"/>
    <w:rsid w:val="00DD0C2C"/>
    <w:rsid w:val="00DD0DCC"/>
    <w:rsid w:val="00DD19DE"/>
    <w:rsid w:val="00DD20E5"/>
    <w:rsid w:val="00DD28BC"/>
    <w:rsid w:val="00DD3949"/>
    <w:rsid w:val="00DE16F7"/>
    <w:rsid w:val="00DE31F0"/>
    <w:rsid w:val="00DE3D1C"/>
    <w:rsid w:val="00DF4EEC"/>
    <w:rsid w:val="00E0227D"/>
    <w:rsid w:val="00E04B84"/>
    <w:rsid w:val="00E05314"/>
    <w:rsid w:val="00E06466"/>
    <w:rsid w:val="00E06835"/>
    <w:rsid w:val="00E06888"/>
    <w:rsid w:val="00E06FDA"/>
    <w:rsid w:val="00E160A5"/>
    <w:rsid w:val="00E16CDA"/>
    <w:rsid w:val="00E1713D"/>
    <w:rsid w:val="00E2003C"/>
    <w:rsid w:val="00E201A2"/>
    <w:rsid w:val="00E20232"/>
    <w:rsid w:val="00E20A43"/>
    <w:rsid w:val="00E23898"/>
    <w:rsid w:val="00E25B8B"/>
    <w:rsid w:val="00E25D18"/>
    <w:rsid w:val="00E26893"/>
    <w:rsid w:val="00E311C4"/>
    <w:rsid w:val="00E319F1"/>
    <w:rsid w:val="00E33CD2"/>
    <w:rsid w:val="00E355B0"/>
    <w:rsid w:val="00E40E90"/>
    <w:rsid w:val="00E44939"/>
    <w:rsid w:val="00E45C7E"/>
    <w:rsid w:val="00E472FC"/>
    <w:rsid w:val="00E51298"/>
    <w:rsid w:val="00E531EB"/>
    <w:rsid w:val="00E54874"/>
    <w:rsid w:val="00E54B6F"/>
    <w:rsid w:val="00E55ACA"/>
    <w:rsid w:val="00E57084"/>
    <w:rsid w:val="00E5738C"/>
    <w:rsid w:val="00E57B74"/>
    <w:rsid w:val="00E6032B"/>
    <w:rsid w:val="00E65BC6"/>
    <w:rsid w:val="00E661FF"/>
    <w:rsid w:val="00E663E6"/>
    <w:rsid w:val="00E67894"/>
    <w:rsid w:val="00E67D38"/>
    <w:rsid w:val="00E726EB"/>
    <w:rsid w:val="00E72CF1"/>
    <w:rsid w:val="00E755FC"/>
    <w:rsid w:val="00E80B52"/>
    <w:rsid w:val="00E824C3"/>
    <w:rsid w:val="00E83BE7"/>
    <w:rsid w:val="00E840B3"/>
    <w:rsid w:val="00E84D10"/>
    <w:rsid w:val="00E8629F"/>
    <w:rsid w:val="00E907A5"/>
    <w:rsid w:val="00E91008"/>
    <w:rsid w:val="00E9374E"/>
    <w:rsid w:val="00E94F54"/>
    <w:rsid w:val="00E97AD5"/>
    <w:rsid w:val="00E97F02"/>
    <w:rsid w:val="00EA1111"/>
    <w:rsid w:val="00EA18CA"/>
    <w:rsid w:val="00EA32AB"/>
    <w:rsid w:val="00EA33FC"/>
    <w:rsid w:val="00EA3B4F"/>
    <w:rsid w:val="00EA3C24"/>
    <w:rsid w:val="00EA73DF"/>
    <w:rsid w:val="00EB2778"/>
    <w:rsid w:val="00EB3972"/>
    <w:rsid w:val="00EB47C4"/>
    <w:rsid w:val="00EB61AE"/>
    <w:rsid w:val="00EB6872"/>
    <w:rsid w:val="00EC1D84"/>
    <w:rsid w:val="00EC322D"/>
    <w:rsid w:val="00EC4C82"/>
    <w:rsid w:val="00EC7D5E"/>
    <w:rsid w:val="00ED2F00"/>
    <w:rsid w:val="00ED383A"/>
    <w:rsid w:val="00ED39F8"/>
    <w:rsid w:val="00EE1080"/>
    <w:rsid w:val="00EE2C20"/>
    <w:rsid w:val="00EF1EC5"/>
    <w:rsid w:val="00EF4C88"/>
    <w:rsid w:val="00EF55EB"/>
    <w:rsid w:val="00EF5E8C"/>
    <w:rsid w:val="00EF6A35"/>
    <w:rsid w:val="00EF7A9D"/>
    <w:rsid w:val="00EF7F28"/>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5516"/>
    <w:rsid w:val="00F3568C"/>
    <w:rsid w:val="00F35790"/>
    <w:rsid w:val="00F4136D"/>
    <w:rsid w:val="00F4212E"/>
    <w:rsid w:val="00F42C20"/>
    <w:rsid w:val="00F43BB2"/>
    <w:rsid w:val="00F43E34"/>
    <w:rsid w:val="00F44B5F"/>
    <w:rsid w:val="00F470B2"/>
    <w:rsid w:val="00F53053"/>
    <w:rsid w:val="00F53CB3"/>
    <w:rsid w:val="00F53FE2"/>
    <w:rsid w:val="00F575FF"/>
    <w:rsid w:val="00F618EF"/>
    <w:rsid w:val="00F61DDD"/>
    <w:rsid w:val="00F62308"/>
    <w:rsid w:val="00F65582"/>
    <w:rsid w:val="00F66E75"/>
    <w:rsid w:val="00F67735"/>
    <w:rsid w:val="00F724BC"/>
    <w:rsid w:val="00F7257A"/>
    <w:rsid w:val="00F75708"/>
    <w:rsid w:val="00F775E4"/>
    <w:rsid w:val="00F77EB0"/>
    <w:rsid w:val="00F81C64"/>
    <w:rsid w:val="00F83A96"/>
    <w:rsid w:val="00F87AFD"/>
    <w:rsid w:val="00F87CDD"/>
    <w:rsid w:val="00F933F0"/>
    <w:rsid w:val="00F93644"/>
    <w:rsid w:val="00F937A3"/>
    <w:rsid w:val="00F94715"/>
    <w:rsid w:val="00F96A3D"/>
    <w:rsid w:val="00F97C2F"/>
    <w:rsid w:val="00F97FB7"/>
    <w:rsid w:val="00FA4718"/>
    <w:rsid w:val="00FA57BE"/>
    <w:rsid w:val="00FA5848"/>
    <w:rsid w:val="00FA5FFD"/>
    <w:rsid w:val="00FA6899"/>
    <w:rsid w:val="00FA7F3D"/>
    <w:rsid w:val="00FB267D"/>
    <w:rsid w:val="00FB35DF"/>
    <w:rsid w:val="00FB38D8"/>
    <w:rsid w:val="00FB49C0"/>
    <w:rsid w:val="00FC051F"/>
    <w:rsid w:val="00FC0596"/>
    <w:rsid w:val="00FC06FF"/>
    <w:rsid w:val="00FC2656"/>
    <w:rsid w:val="00FC3EE6"/>
    <w:rsid w:val="00FC69B4"/>
    <w:rsid w:val="00FD0251"/>
    <w:rsid w:val="00FD0330"/>
    <w:rsid w:val="00FD0694"/>
    <w:rsid w:val="00FD25BE"/>
    <w:rsid w:val="00FD2E70"/>
    <w:rsid w:val="00FD701C"/>
    <w:rsid w:val="00FD7AA7"/>
    <w:rsid w:val="00FE5750"/>
    <w:rsid w:val="00FE779C"/>
    <w:rsid w:val="00FF1FCB"/>
    <w:rsid w:val="00FF52D4"/>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E0344D6"/>
  <w15:docId w15:val="{763ED340-4574-4DEF-B0E3-CA09A6D2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1"/>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paragraph" w:styleId="aff8">
    <w:name w:val="Revision"/>
    <w:hidden/>
    <w:uiPriority w:val="99"/>
    <w:semiHidden/>
    <w:rsid w:val="002D6720"/>
    <w:pPr>
      <w:spacing w:after="0" w:line="240" w:lineRule="auto"/>
      <w:jc w:val="left"/>
    </w:pPr>
    <w:rPr>
      <w:lang w:val="en-GB" w:eastAsia="en-US"/>
    </w:rPr>
  </w:style>
  <w:style w:type="character" w:customStyle="1" w:styleId="B1Zchn">
    <w:name w:val="B1 Zchn"/>
    <w:qFormat/>
    <w:rsid w:val="00F81C64"/>
    <w:rPr>
      <w:lang w:eastAsia="en-US"/>
    </w:rPr>
  </w:style>
  <w:style w:type="character" w:customStyle="1" w:styleId="B2Char">
    <w:name w:val="B2 Char"/>
    <w:link w:val="B2"/>
    <w:qFormat/>
    <w:rsid w:val="00F81C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3407A-5AD5-4183-B7D4-44E8509229CE}">
  <ds:schemaRefs>
    <ds:schemaRef ds:uri="http://schemas.microsoft.com/sharepoint/v3/contenttype/forms"/>
  </ds:schemaRefs>
</ds:datastoreItem>
</file>

<file path=customXml/itemProps2.xml><?xml version="1.0" encoding="utf-8"?>
<ds:datastoreItem xmlns:ds="http://schemas.openxmlformats.org/officeDocument/2006/customXml" ds:itemID="{54069F08-B021-4BB8-A1A2-E18A47794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7737401-D988-497C-BDB3-5601A46066EF}">
  <ds:schemaRefs>
    <ds:schemaRef ds:uri="http://purl.org/dc/elements/1.1/"/>
    <ds:schemaRef ds:uri="http://schemas.openxmlformats.org/package/2006/metadata/core-properties"/>
    <ds:schemaRef ds:uri="http://schemas.microsoft.com/office/2006/documentManagement/types"/>
    <ds:schemaRef ds:uri="1c248485-b98a-4513-a581-ff7cb1688d78"/>
    <ds:schemaRef ds:uri="98194d48-cc26-4b7e-909f-baa95c83abfa"/>
    <ds:schemaRef ds:uri="http://schemas.microsoft.com/office/2006/metadata/properties"/>
    <ds:schemaRef ds:uri="http://schemas.microsoft.com/office/infopath/2007/PartnerControls"/>
    <ds:schemaRef ds:uri="http://www.w3.org/XML/1998/namespace"/>
    <ds:schemaRef ds:uri="http://purl.org/dc/dcmitype/"/>
    <ds:schemaRef ds:uri="http://purl.org/dc/terms/"/>
  </ds:schemaRefs>
</ds:datastoreItem>
</file>

<file path=customXml/itemProps5.xml><?xml version="1.0" encoding="utf-8"?>
<ds:datastoreItem xmlns:ds="http://schemas.openxmlformats.org/officeDocument/2006/customXml" ds:itemID="{F97C1F67-B0F8-4289-B18B-66662BD8E17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437</Words>
  <Characters>2495</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dc:creator>
  <cp:keywords/>
  <dc:description/>
  <cp:lastModifiedBy>TAMRAKAR RAKESH</cp:lastModifiedBy>
  <cp:revision>2</cp:revision>
  <cp:lastPrinted>2019-04-25T01:09:00Z</cp:lastPrinted>
  <dcterms:created xsi:type="dcterms:W3CDTF">2024-11-08T02:44:00Z</dcterms:created>
  <dcterms:modified xsi:type="dcterms:W3CDTF">2024-11-08T02:44:00Z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(3)H4ab9oMznwifpA3pUNz/vPx2WSv2zUfzw5tW4eXgZnuA/KYd2jt4ndaDmLoGyNMWx8wffAtq
4XmF59U+sKobz0LedWAslgx1JkXje3hE5kcXoEn4wU1p/8h4JbRWura3Q3XSR3jk18lgg+Ke
h3weIlfKyxEb4KXsJjwE8tjrGhAm4fHijatU7FfVOJOJXg6FlYrdX16k00uauNJ1q4oBPiwj
ssEabV9fgpXuMS/89A</vt:lpwstr>
  </property>
  <property fmtid="{D5CDD505-2E9C-101B-9397-08002B2CF9AE}" pid="9" name="_2015_ms_pID_7253431">
    <vt:lpwstr>cxlsiSodtsomnoMIKlQd8TvRGruLMjjDo7ksFhHzguC7oOkn2riCUA
Y7C1m/d5Tz5b6Kae1pKSK3kvYNNKleFNYkblniFhFWHPyKFdeM15Mx6nCdAKw4pjETKFb8IF
YxfYgo1v7K5UE6g8PBzATQkh2EcMh6JnCeVmjeAkSCJdO2c8tpRXWUT+VxDD49mieQ7wfjpS
StfpKENZ6brmoEcUSIPAQxrd/B5dTOXFLhzu</vt:lpwstr>
  </property>
  <property fmtid="{D5CDD505-2E9C-101B-9397-08002B2CF9AE}" pid="10" name="KSOProductBuildVer">
    <vt:lpwstr>2052-11.8.2.9022</vt:lpwstr>
  </property>
  <property fmtid="{D5CDD505-2E9C-101B-9397-08002B2CF9AE}" pid="11" name="_2015_ms_pID_7253432">
    <vt:lpwstr>cw==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1728897908</vt:lpwstr>
  </property>
  <property fmtid="{D5CDD505-2E9C-101B-9397-08002B2CF9AE}" pid="16" name="ContentTypeId">
    <vt:lpwstr>0x01010057CC4845EE989D469C4AF99498678D58</vt:lpwstr>
  </property>
</Properties>
</file>